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bCs/>
            <w:lang w:val="fr-FR" w:eastAsia="de-DE"/>
          </w:rPr>
          <w:id w:val="-1876070780"/>
          <w:lock w:val="contentLocked"/>
          <w:placeholder>
            <w:docPart w:val="3EBD0F60CFF24EA8B49B000D65632180"/>
          </w:placeholder>
        </w:sdtPr>
        <w:sdtEndPr/>
        <w:sdtContent>
          <w:tr w:rsidR="00770589" w:rsidRPr="00BE7F8D" w:rsidTr="00C40027">
            <w:trPr>
              <w:trHeight w:val="454"/>
            </w:trPr>
            <w:tc>
              <w:tcPr>
                <w:tcW w:w="10207" w:type="dxa"/>
                <w:gridSpan w:val="2"/>
                <w:vAlign w:val="center"/>
              </w:tcPr>
              <w:p w:rsidR="00770589" w:rsidRPr="00BE7F8D" w:rsidRDefault="00770589" w:rsidP="00C40027">
                <w:pPr>
                  <w:keepNext/>
                  <w:keepLines/>
                  <w:tabs>
                    <w:tab w:val="left" w:pos="851"/>
                  </w:tabs>
                  <w:rPr>
                    <w:b/>
                    <w:bCs/>
                    <w:lang w:eastAsia="de-DE"/>
                  </w:rPr>
                </w:pPr>
                <w:r w:rsidRPr="00BE7F8D">
                  <w:rPr>
                    <w:b/>
                    <w:bCs/>
                    <w:lang w:eastAsia="de-DE"/>
                  </w:rPr>
                  <w:t>1.</w:t>
                </w:r>
                <w:r w:rsidRPr="00BE7F8D">
                  <w:rPr>
                    <w:b/>
                    <w:bCs/>
                    <w:lang w:eastAsia="de-DE"/>
                  </w:rPr>
                  <w:tab/>
                  <w:t>Process Overview</w:t>
                </w:r>
              </w:p>
            </w:tc>
          </w:tr>
        </w:sdtContent>
      </w:sdt>
      <w:tr w:rsidR="00770589" w:rsidRPr="00087001" w:rsidTr="00C40027">
        <w:trPr>
          <w:gridBefore w:val="1"/>
          <w:wBefore w:w="849" w:type="dxa"/>
        </w:trPr>
        <w:tc>
          <w:tcPr>
            <w:tcW w:w="9354" w:type="dxa"/>
          </w:tcPr>
          <w:p w:rsidR="00770589" w:rsidRPr="00F81C8D" w:rsidRDefault="00770589" w:rsidP="00C40027">
            <w:pPr>
              <w:rPr>
                <w:rStyle w:val="EtQZchn"/>
                <w:rFonts w:eastAsiaTheme="minorHAnsi"/>
                <w:i/>
                <w:sz w:val="2"/>
                <w:szCs w:val="2"/>
              </w:rPr>
            </w:pPr>
          </w:p>
          <w:p w:rsidR="00770589" w:rsidRPr="00087001" w:rsidRDefault="00770589" w:rsidP="00C40027">
            <w:pPr>
              <w:ind w:left="-120"/>
              <w:rPr>
                <w:lang w:eastAsia="de-DE"/>
              </w:rPr>
            </w:pPr>
            <w:r w:rsidRPr="00BE7F8D">
              <w:rPr>
                <w:bCs/>
                <w:i/>
                <w:noProof/>
                <w:color w:val="0070C0"/>
                <w:sz w:val="18"/>
                <w:szCs w:val="18"/>
                <w:lang w:val="pl-PL" w:eastAsia="pl-PL"/>
              </w:rPr>
              <w:drawing>
                <wp:inline distT="0" distB="0" distL="0" distR="0" wp14:anchorId="6254CA39" wp14:editId="69DEE75D">
                  <wp:extent cx="5574030" cy="742950"/>
                  <wp:effectExtent l="19050" t="0" r="2667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sdt>
      <w:sdtPr>
        <w:rPr>
          <w:sz w:val="10"/>
        </w:rPr>
        <w:id w:val="-1139258711"/>
        <w:lock w:val="contentLocked"/>
        <w:placeholder>
          <w:docPart w:val="5854AA0EAD234459A73187A997B78EE7"/>
        </w:placeholder>
        <w:showingPlcHdr/>
      </w:sdtPr>
      <w:sdtEndPr/>
      <w:sdtContent>
        <w:p w:rsidR="00770589" w:rsidRPr="00BE7F8D" w:rsidRDefault="00770589" w:rsidP="00C40027">
          <w:pPr>
            <w:spacing w:after="0"/>
            <w:jc w:val="right"/>
            <w:rPr>
              <w:sz w:val="10"/>
            </w:rPr>
          </w:pPr>
          <w:r w:rsidRPr="00BE7F8D">
            <w:rPr>
              <w:rStyle w:val="Tekstzastpczy"/>
              <w:color w:val="FFFFFF" w:themeColor="background1"/>
              <w:sz w:val="10"/>
            </w:rPr>
            <w:t xml:space="preserve"> </w:t>
          </w:r>
        </w:p>
      </w:sdtContent>
    </w:sdt>
    <w:tbl>
      <w:tblPr>
        <w:tblStyle w:val="Tabela-Siatka"/>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lang w:val="fr-FR" w:eastAsia="de-DE"/>
          </w:rPr>
          <w:id w:val="457148428"/>
          <w:lock w:val="contentLocked"/>
          <w:placeholder>
            <w:docPart w:val="3EBD0F60CFF24EA8B49B000D65632180"/>
          </w:placeholder>
        </w:sdtPr>
        <w:sdtEndPr/>
        <w:sdtContent>
          <w:tr w:rsidR="00770589" w:rsidRPr="00BE7F8D" w:rsidTr="00C40027">
            <w:trPr>
              <w:trHeight w:val="454"/>
            </w:trPr>
            <w:tc>
              <w:tcPr>
                <w:tcW w:w="10207" w:type="dxa"/>
                <w:gridSpan w:val="2"/>
                <w:vAlign w:val="center"/>
              </w:tcPr>
              <w:p w:rsidR="00770589" w:rsidRPr="00BE7F8D" w:rsidRDefault="00770589" w:rsidP="00C40027">
                <w:pPr>
                  <w:keepNext/>
                  <w:keepLines/>
                  <w:tabs>
                    <w:tab w:val="left" w:pos="851"/>
                  </w:tabs>
                  <w:rPr>
                    <w:b/>
                    <w:lang w:eastAsia="de-DE"/>
                  </w:rPr>
                </w:pPr>
                <w:r w:rsidRPr="00BE7F8D">
                  <w:rPr>
                    <w:b/>
                    <w:lang w:eastAsia="de-DE"/>
                  </w:rPr>
                  <w:t>2.</w:t>
                </w:r>
                <w:r w:rsidRPr="00BE7F8D">
                  <w:rPr>
                    <w:b/>
                    <w:lang w:eastAsia="de-DE"/>
                  </w:rPr>
                  <w:tab/>
                  <w:t xml:space="preserve">Process </w:t>
                </w:r>
                <w:r w:rsidRPr="00BE7F8D">
                  <w:rPr>
                    <w:b/>
                    <w:bCs/>
                    <w:szCs w:val="20"/>
                    <w:lang w:eastAsia="de-DE"/>
                  </w:rPr>
                  <w:t>Objective</w:t>
                </w:r>
                <w:r>
                  <w:rPr>
                    <w:b/>
                    <w:bCs/>
                    <w:szCs w:val="20"/>
                    <w:lang w:eastAsia="de-DE"/>
                  </w:rPr>
                  <w:t>s</w:t>
                </w:r>
              </w:p>
            </w:tc>
          </w:tr>
        </w:sdtContent>
      </w:sdt>
      <w:tr w:rsidR="00770589" w:rsidRPr="00770589" w:rsidTr="00C40027">
        <w:trPr>
          <w:gridBefore w:val="1"/>
          <w:wBefore w:w="849" w:type="dxa"/>
          <w:trHeight w:val="567"/>
        </w:trPr>
        <w:tc>
          <w:tcPr>
            <w:tcW w:w="9358" w:type="dxa"/>
          </w:tcPr>
          <w:p w:rsidR="00770589" w:rsidRPr="00770589" w:rsidRDefault="00770589" w:rsidP="00C40027">
            <w:pPr>
              <w:ind w:right="345"/>
              <w:rPr>
                <w:rStyle w:val="EtQZchn"/>
                <w:rFonts w:eastAsiaTheme="minorHAnsi"/>
                <w:sz w:val="20"/>
                <w:lang w:val="en-GB"/>
              </w:rPr>
            </w:pPr>
            <w:r w:rsidRPr="00770589">
              <w:rPr>
                <w:rStyle w:val="EtQZchn"/>
                <w:rFonts w:eastAsiaTheme="minorHAnsi"/>
                <w:sz w:val="20"/>
                <w:lang w:val="en-GB"/>
              </w:rPr>
              <w:t>According to the official instructions issued by the Central Bank of Libya on April 30th, 2015, for laying down rules for regulating the use of foreign exchange for the purpose of opening letter of credit (LC) for importation from abroad, all commercial banks shall add a clause of presenting an inspection certificate issued by an international or local inspection company which has a code with the Central Bank of Libya</w:t>
            </w:r>
            <w:r>
              <w:rPr>
                <w:rStyle w:val="EtQZchn"/>
                <w:rFonts w:eastAsiaTheme="minorHAnsi"/>
                <w:sz w:val="20"/>
                <w:lang w:val="en-GB"/>
              </w:rPr>
              <w:t xml:space="preserve"> to the Letter of Credit</w:t>
            </w:r>
          </w:p>
          <w:p w:rsidR="00770589" w:rsidRPr="00770589" w:rsidRDefault="00770589" w:rsidP="00C40027">
            <w:pPr>
              <w:ind w:right="345"/>
              <w:rPr>
                <w:rStyle w:val="EtQZchn"/>
                <w:rFonts w:eastAsiaTheme="minorHAnsi"/>
                <w:sz w:val="14"/>
                <w:szCs w:val="16"/>
                <w:lang w:val="en-GB"/>
              </w:rPr>
            </w:pPr>
          </w:p>
          <w:p w:rsidR="00770589" w:rsidRPr="00770589" w:rsidRDefault="00770589" w:rsidP="00C40027">
            <w:pPr>
              <w:ind w:right="345"/>
              <w:rPr>
                <w:color w:val="000000" w:themeColor="text1"/>
                <w:sz w:val="20"/>
                <w:lang w:val="en-GB"/>
              </w:rPr>
            </w:pPr>
          </w:p>
        </w:tc>
      </w:tr>
    </w:tbl>
    <w:sdt>
      <w:sdtPr>
        <w:rPr>
          <w:rFonts w:ascii="Calibri" w:eastAsia="Times New Roman" w:hAnsi="Calibri" w:cs="Times New Roman"/>
          <w:color w:val="000000" w:themeColor="text1"/>
          <w:sz w:val="10"/>
          <w:szCs w:val="24"/>
          <w:lang w:val="de-DE"/>
        </w:rPr>
        <w:id w:val="-1689136933"/>
        <w:lock w:val="contentLocked"/>
        <w:placeholder>
          <w:docPart w:val="5834198F5EE34C47B4CF0641A2DE4DBE"/>
        </w:placeholder>
        <w:showingPlcHdr/>
      </w:sdtPr>
      <w:sdtEndPr>
        <w:rPr>
          <w:sz w:val="2"/>
        </w:rPr>
      </w:sdtEndPr>
      <w:sdtContent>
        <w:p w:rsidR="00770589" w:rsidRPr="00BE7F8D" w:rsidRDefault="00770589" w:rsidP="00C40027">
          <w:pPr>
            <w:spacing w:after="0"/>
            <w:jc w:val="right"/>
            <w:rPr>
              <w:sz w:val="10"/>
            </w:rPr>
          </w:pPr>
          <w:r w:rsidRPr="00BE7F8D">
            <w:rPr>
              <w:rStyle w:val="Tekstzastpczy"/>
              <w:color w:val="FFFFFF" w:themeColor="background1"/>
              <w:sz w:val="2"/>
            </w:rPr>
            <w:t xml:space="preserve"> </w:t>
          </w:r>
        </w:p>
      </w:sdtContent>
    </w:sdt>
    <w:p w:rsidR="00B3762A" w:rsidRDefault="00770589">
      <w:pPr>
        <w:rPr>
          <w:b/>
          <w:lang w:eastAsia="de-DE"/>
        </w:rPr>
      </w:pPr>
      <w:r>
        <w:rPr>
          <w:b/>
          <w:lang w:eastAsia="de-DE"/>
        </w:rPr>
        <w:t xml:space="preserve">   </w:t>
      </w:r>
      <w:r w:rsidRPr="00BE7F8D">
        <w:rPr>
          <w:b/>
          <w:lang w:eastAsia="de-DE"/>
        </w:rPr>
        <w:t>3.</w:t>
      </w:r>
      <w:r w:rsidRPr="00BE7F8D">
        <w:rPr>
          <w:b/>
          <w:lang w:eastAsia="de-DE"/>
        </w:rPr>
        <w:tab/>
      </w:r>
      <w:r>
        <w:rPr>
          <w:b/>
          <w:lang w:eastAsia="de-DE"/>
        </w:rPr>
        <w:t xml:space="preserve">     </w:t>
      </w:r>
      <w:proofErr w:type="spellStart"/>
      <w:r w:rsidRPr="00BE7F8D">
        <w:rPr>
          <w:b/>
          <w:lang w:eastAsia="de-DE"/>
        </w:rPr>
        <w:t>Process</w:t>
      </w:r>
      <w:proofErr w:type="spellEnd"/>
      <w:r w:rsidRPr="00BE7F8D">
        <w:rPr>
          <w:b/>
          <w:lang w:eastAsia="de-DE"/>
        </w:rPr>
        <w:t xml:space="preserve"> Flow</w:t>
      </w:r>
    </w:p>
    <w:p w:rsidR="00770589" w:rsidRPr="00D44998" w:rsidRDefault="00770589" w:rsidP="00770589">
      <w:pPr>
        <w:pStyle w:val="Akapitzlist"/>
        <w:numPr>
          <w:ilvl w:val="1"/>
          <w:numId w:val="1"/>
        </w:numPr>
        <w:spacing w:after="0"/>
        <w:ind w:left="915" w:right="435" w:hanging="91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 xml:space="preserve">The client requests for certificate of inspection from TR for the shipments under the LC </w:t>
      </w:r>
    </w:p>
    <w:p w:rsidR="00770589" w:rsidRPr="00D44998" w:rsidRDefault="00770589" w:rsidP="00770589">
      <w:pPr>
        <w:pStyle w:val="Akapitzlist"/>
        <w:spacing w:after="0"/>
        <w:ind w:left="915" w:right="435"/>
        <w:jc w:val="left"/>
        <w:rPr>
          <w:rStyle w:val="EtQZchn"/>
          <w:rFonts w:asciiTheme="minorHAnsi" w:hAnsiTheme="minorHAnsi" w:cstheme="minorHAnsi"/>
          <w:sz w:val="20"/>
          <w:szCs w:val="20"/>
          <w:lang w:val="en-GB"/>
        </w:rPr>
      </w:pPr>
    </w:p>
    <w:p w:rsidR="00770589" w:rsidRPr="00D44998" w:rsidRDefault="00770589" w:rsidP="00770589">
      <w:pPr>
        <w:pStyle w:val="Akapitzlist"/>
        <w:numPr>
          <w:ilvl w:val="1"/>
          <w:numId w:val="1"/>
        </w:numPr>
        <w:spacing w:after="0"/>
        <w:ind w:left="915" w:right="435" w:hanging="91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 xml:space="preserve">Client </w:t>
      </w:r>
      <w:r>
        <w:rPr>
          <w:rStyle w:val="EtQZchn"/>
          <w:rFonts w:asciiTheme="minorHAnsi" w:hAnsiTheme="minorHAnsi" w:cstheme="minorHAnsi"/>
          <w:sz w:val="20"/>
          <w:szCs w:val="20"/>
          <w:lang w:val="en-GB"/>
        </w:rPr>
        <w:t>has</w:t>
      </w:r>
      <w:r w:rsidRPr="00D44998">
        <w:rPr>
          <w:rStyle w:val="EtQZchn"/>
          <w:rFonts w:asciiTheme="minorHAnsi" w:hAnsiTheme="minorHAnsi" w:cstheme="minorHAnsi"/>
          <w:sz w:val="20"/>
          <w:szCs w:val="20"/>
          <w:lang w:val="en-GB"/>
        </w:rPr>
        <w:t xml:space="preserve"> to submit the duly filled application form along with the other supportive documents such as,</w:t>
      </w:r>
    </w:p>
    <w:p w:rsidR="00770589" w:rsidRPr="00574CCF" w:rsidRDefault="00770589" w:rsidP="00770589">
      <w:pPr>
        <w:pStyle w:val="Akapitzlist"/>
        <w:numPr>
          <w:ilvl w:val="0"/>
          <w:numId w:val="2"/>
        </w:numPr>
        <w:spacing w:after="0"/>
        <w:ind w:right="435"/>
        <w:jc w:val="left"/>
        <w:rPr>
          <w:rStyle w:val="EtQZchn"/>
          <w:rFonts w:asciiTheme="minorHAnsi" w:hAnsiTheme="minorHAnsi" w:cstheme="minorHAnsi"/>
          <w:sz w:val="20"/>
          <w:szCs w:val="20"/>
        </w:rPr>
      </w:pPr>
      <w:r>
        <w:rPr>
          <w:rStyle w:val="EtQZchn"/>
          <w:rFonts w:asciiTheme="minorHAnsi" w:hAnsiTheme="minorHAnsi" w:cstheme="minorHAnsi"/>
          <w:sz w:val="20"/>
          <w:szCs w:val="20"/>
        </w:rPr>
        <w:t>Letter of cred</w:t>
      </w:r>
      <w:r w:rsidRPr="00574CCF">
        <w:rPr>
          <w:rStyle w:val="EtQZchn"/>
          <w:rFonts w:asciiTheme="minorHAnsi" w:hAnsiTheme="minorHAnsi" w:cstheme="minorHAnsi"/>
          <w:sz w:val="20"/>
          <w:szCs w:val="20"/>
        </w:rPr>
        <w:t>it</w:t>
      </w:r>
    </w:p>
    <w:p w:rsidR="00770589" w:rsidRPr="00574CCF" w:rsidRDefault="00770589" w:rsidP="00770589">
      <w:pPr>
        <w:pStyle w:val="Akapitzlist"/>
        <w:numPr>
          <w:ilvl w:val="0"/>
          <w:numId w:val="2"/>
        </w:numPr>
        <w:spacing w:after="0"/>
        <w:ind w:right="435"/>
        <w:jc w:val="left"/>
        <w:rPr>
          <w:rStyle w:val="EtQZchn"/>
          <w:rFonts w:asciiTheme="minorHAnsi" w:hAnsiTheme="minorHAnsi" w:cstheme="minorHAnsi"/>
          <w:sz w:val="20"/>
          <w:szCs w:val="20"/>
        </w:rPr>
      </w:pPr>
      <w:r>
        <w:rPr>
          <w:rStyle w:val="EtQZchn"/>
          <w:rFonts w:asciiTheme="minorHAnsi" w:hAnsiTheme="minorHAnsi" w:cstheme="minorHAnsi"/>
          <w:sz w:val="20"/>
          <w:szCs w:val="20"/>
        </w:rPr>
        <w:t>P</w:t>
      </w:r>
      <w:r w:rsidRPr="00B27682">
        <w:rPr>
          <w:rStyle w:val="EtQZchn"/>
          <w:rFonts w:asciiTheme="minorHAnsi" w:hAnsiTheme="minorHAnsi" w:cstheme="minorHAnsi"/>
          <w:sz w:val="20"/>
          <w:szCs w:val="20"/>
        </w:rPr>
        <w:t>roforma</w:t>
      </w:r>
      <w:r w:rsidRPr="00574CCF">
        <w:rPr>
          <w:rStyle w:val="EtQZchn"/>
          <w:rFonts w:asciiTheme="minorHAnsi" w:hAnsiTheme="minorHAnsi" w:cstheme="minorHAnsi"/>
          <w:sz w:val="20"/>
          <w:szCs w:val="20"/>
        </w:rPr>
        <w:t xml:space="preserve"> / final invoice</w:t>
      </w:r>
    </w:p>
    <w:p w:rsidR="00770589" w:rsidRPr="00574CCF" w:rsidRDefault="00770589" w:rsidP="00770589">
      <w:pPr>
        <w:pStyle w:val="Akapitzlist"/>
        <w:numPr>
          <w:ilvl w:val="0"/>
          <w:numId w:val="2"/>
        </w:numPr>
        <w:spacing w:after="0"/>
        <w:ind w:right="435"/>
        <w:jc w:val="left"/>
        <w:rPr>
          <w:rStyle w:val="EtQZchn"/>
          <w:rFonts w:asciiTheme="minorHAnsi" w:hAnsiTheme="minorHAnsi" w:cstheme="minorHAnsi"/>
          <w:sz w:val="20"/>
          <w:szCs w:val="20"/>
        </w:rPr>
      </w:pPr>
      <w:r w:rsidRPr="00574CCF">
        <w:rPr>
          <w:rStyle w:val="EtQZchn"/>
          <w:rFonts w:asciiTheme="minorHAnsi" w:hAnsiTheme="minorHAnsi" w:cstheme="minorHAnsi"/>
          <w:sz w:val="20"/>
          <w:szCs w:val="20"/>
        </w:rPr>
        <w:t>Certificate of Origin</w:t>
      </w:r>
    </w:p>
    <w:p w:rsidR="00770589" w:rsidRPr="00D44998" w:rsidRDefault="00770589" w:rsidP="00770589">
      <w:pPr>
        <w:pStyle w:val="Akapitzlist"/>
        <w:numPr>
          <w:ilvl w:val="0"/>
          <w:numId w:val="2"/>
        </w:numPr>
        <w:spacing w:after="0"/>
        <w:ind w:right="43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Health Certificate for food (if available / applicable)</w:t>
      </w:r>
    </w:p>
    <w:p w:rsidR="00770589" w:rsidRPr="00D44998" w:rsidRDefault="00770589" w:rsidP="00770589">
      <w:pPr>
        <w:pStyle w:val="Akapitzlist"/>
        <w:ind w:right="435"/>
        <w:rPr>
          <w:rStyle w:val="EtQZchn"/>
          <w:rFonts w:asciiTheme="minorHAnsi" w:hAnsiTheme="minorHAnsi" w:cstheme="minorHAnsi"/>
          <w:sz w:val="20"/>
          <w:szCs w:val="20"/>
          <w:lang w:val="en-GB"/>
        </w:rPr>
      </w:pPr>
    </w:p>
    <w:p w:rsidR="00770589" w:rsidRPr="00D44998" w:rsidRDefault="00770589" w:rsidP="00770589">
      <w:pPr>
        <w:pStyle w:val="Akapitzlist"/>
        <w:numPr>
          <w:ilvl w:val="1"/>
          <w:numId w:val="1"/>
        </w:numPr>
        <w:spacing w:after="0"/>
        <w:ind w:left="915" w:right="435" w:hanging="91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Upon receiving the application and the supportive documents, authorized TU</w:t>
      </w:r>
      <w:r>
        <w:rPr>
          <w:rStyle w:val="EtQZchn"/>
          <w:rFonts w:asciiTheme="minorHAnsi" w:hAnsiTheme="minorHAnsi" w:cstheme="minorHAnsi"/>
          <w:sz w:val="20"/>
          <w:szCs w:val="20"/>
          <w:lang w:val="en-GB"/>
        </w:rPr>
        <w:t xml:space="preserve">V Rheinland office </w:t>
      </w:r>
      <w:r w:rsidRPr="00D44998">
        <w:rPr>
          <w:rStyle w:val="EtQZchn"/>
          <w:rFonts w:asciiTheme="minorHAnsi" w:hAnsiTheme="minorHAnsi" w:cstheme="minorHAnsi"/>
          <w:sz w:val="20"/>
          <w:szCs w:val="20"/>
          <w:lang w:val="en-GB"/>
        </w:rPr>
        <w:t>shall conduct application review / initial document review for completeness of documents provided.</w:t>
      </w:r>
    </w:p>
    <w:p w:rsidR="00770589" w:rsidRPr="00D44998" w:rsidRDefault="00770589" w:rsidP="00770589">
      <w:pPr>
        <w:pStyle w:val="Akapitzlist"/>
        <w:rPr>
          <w:rStyle w:val="EtQZchn"/>
          <w:rFonts w:asciiTheme="minorHAnsi" w:hAnsiTheme="minorHAnsi" w:cstheme="minorHAnsi"/>
          <w:sz w:val="20"/>
          <w:szCs w:val="20"/>
          <w:lang w:val="en-GB"/>
        </w:rPr>
      </w:pPr>
    </w:p>
    <w:p w:rsidR="00770589" w:rsidRPr="00D44998" w:rsidRDefault="00770589" w:rsidP="00770589">
      <w:pPr>
        <w:pStyle w:val="Akapitzlist"/>
        <w:spacing w:after="0"/>
        <w:ind w:left="915" w:right="43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If application review / initial document review is not satisfactory, TR shall request missing documents from the client for proceeding further.</w:t>
      </w:r>
    </w:p>
    <w:p w:rsidR="00770589" w:rsidRPr="00D44998" w:rsidRDefault="00770589" w:rsidP="00770589">
      <w:pPr>
        <w:pStyle w:val="Akapitzlist"/>
        <w:rPr>
          <w:rStyle w:val="EtQZchn"/>
          <w:rFonts w:asciiTheme="minorHAnsi" w:hAnsiTheme="minorHAnsi" w:cstheme="minorHAnsi"/>
          <w:sz w:val="20"/>
          <w:szCs w:val="20"/>
          <w:lang w:val="en-GB"/>
        </w:rPr>
      </w:pPr>
    </w:p>
    <w:p w:rsidR="00770589" w:rsidRPr="00D44998" w:rsidRDefault="00770589" w:rsidP="00770589">
      <w:pPr>
        <w:pStyle w:val="Akapitzlist"/>
        <w:numPr>
          <w:ilvl w:val="1"/>
          <w:numId w:val="1"/>
        </w:numPr>
        <w:spacing w:after="0"/>
        <w:ind w:left="915" w:right="435" w:hanging="915"/>
        <w:jc w:val="left"/>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If application review / initial document review is</w:t>
      </w:r>
      <w:r>
        <w:rPr>
          <w:rStyle w:val="EtQZchn"/>
          <w:rFonts w:asciiTheme="minorHAnsi" w:hAnsiTheme="minorHAnsi" w:cstheme="minorHAnsi"/>
          <w:sz w:val="20"/>
          <w:szCs w:val="20"/>
          <w:lang w:val="en-GB"/>
        </w:rPr>
        <w:t xml:space="preserve"> satisfactory, TÜV Rheinland will conduct the inspection</w:t>
      </w:r>
    </w:p>
    <w:p w:rsidR="00770589" w:rsidRPr="00D44998" w:rsidRDefault="00770589" w:rsidP="00770589">
      <w:pPr>
        <w:pStyle w:val="Akapitzlist"/>
        <w:spacing w:after="0"/>
        <w:ind w:left="915" w:right="435"/>
        <w:jc w:val="left"/>
        <w:rPr>
          <w:rStyle w:val="EtQZchn"/>
          <w:rFonts w:asciiTheme="minorHAnsi" w:hAnsiTheme="minorHAnsi" w:cstheme="minorHAnsi"/>
          <w:sz w:val="20"/>
          <w:szCs w:val="20"/>
          <w:lang w:val="en-GB"/>
        </w:rPr>
      </w:pPr>
    </w:p>
    <w:p w:rsidR="00770589" w:rsidRPr="00D44998" w:rsidRDefault="00770589" w:rsidP="00770589">
      <w:pPr>
        <w:pStyle w:val="Akapitzlist"/>
        <w:numPr>
          <w:ilvl w:val="1"/>
          <w:numId w:val="1"/>
        </w:numPr>
        <w:spacing w:after="0"/>
        <w:ind w:left="915" w:right="435" w:hanging="915"/>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The assigned inspector shall conduct visual inspection against the invoice / packing list provided by the client.</w:t>
      </w:r>
    </w:p>
    <w:p w:rsidR="00770589" w:rsidRPr="00D44998" w:rsidRDefault="00770589" w:rsidP="00770589">
      <w:pPr>
        <w:pStyle w:val="Akapitzlist"/>
        <w:spacing w:after="0"/>
        <w:ind w:left="915" w:right="435"/>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Visual inspection includes below activities (as applicable), unless additional requirements are not mentioned in the LC.</w:t>
      </w:r>
    </w:p>
    <w:p w:rsidR="00770589" w:rsidRDefault="00770589" w:rsidP="00770589">
      <w:pPr>
        <w:pStyle w:val="Akapitzlist"/>
        <w:numPr>
          <w:ilvl w:val="0"/>
          <w:numId w:val="3"/>
        </w:numPr>
        <w:spacing w:after="0"/>
        <w:ind w:right="435"/>
        <w:rPr>
          <w:rStyle w:val="EtQZchn"/>
          <w:rFonts w:asciiTheme="minorHAnsi" w:hAnsiTheme="minorHAnsi" w:cstheme="minorHAnsi"/>
          <w:sz w:val="20"/>
          <w:szCs w:val="20"/>
        </w:rPr>
      </w:pPr>
      <w:r>
        <w:rPr>
          <w:rStyle w:val="EtQZchn"/>
          <w:rFonts w:asciiTheme="minorHAnsi" w:hAnsiTheme="minorHAnsi" w:cstheme="minorHAnsi"/>
          <w:sz w:val="20"/>
          <w:szCs w:val="20"/>
        </w:rPr>
        <w:t>Verification of quantity</w:t>
      </w:r>
    </w:p>
    <w:p w:rsidR="00770589" w:rsidRDefault="00770589" w:rsidP="00770589">
      <w:pPr>
        <w:pStyle w:val="Akapitzlist"/>
        <w:numPr>
          <w:ilvl w:val="0"/>
          <w:numId w:val="3"/>
        </w:numPr>
        <w:spacing w:after="0"/>
        <w:ind w:right="435"/>
        <w:rPr>
          <w:rStyle w:val="EtQZchn"/>
          <w:rFonts w:asciiTheme="minorHAnsi" w:hAnsiTheme="minorHAnsi" w:cstheme="minorHAnsi"/>
          <w:sz w:val="20"/>
          <w:szCs w:val="20"/>
        </w:rPr>
      </w:pPr>
      <w:r>
        <w:rPr>
          <w:rStyle w:val="EtQZchn"/>
          <w:rFonts w:asciiTheme="minorHAnsi" w:hAnsiTheme="minorHAnsi" w:cstheme="minorHAnsi"/>
          <w:sz w:val="20"/>
          <w:szCs w:val="20"/>
        </w:rPr>
        <w:t>Verification of visual quality</w:t>
      </w:r>
    </w:p>
    <w:p w:rsidR="00770589" w:rsidRDefault="00770589" w:rsidP="00770589">
      <w:pPr>
        <w:pStyle w:val="Akapitzlist"/>
        <w:numPr>
          <w:ilvl w:val="0"/>
          <w:numId w:val="3"/>
        </w:numPr>
        <w:spacing w:after="0"/>
        <w:ind w:right="435"/>
        <w:rPr>
          <w:rStyle w:val="EtQZchn"/>
          <w:rFonts w:asciiTheme="minorHAnsi" w:hAnsiTheme="minorHAnsi" w:cstheme="minorHAnsi"/>
          <w:sz w:val="20"/>
          <w:szCs w:val="20"/>
        </w:rPr>
      </w:pPr>
      <w:r>
        <w:rPr>
          <w:rStyle w:val="EtQZchn"/>
          <w:rFonts w:asciiTheme="minorHAnsi" w:hAnsiTheme="minorHAnsi" w:cstheme="minorHAnsi"/>
          <w:sz w:val="20"/>
          <w:szCs w:val="20"/>
        </w:rPr>
        <w:t xml:space="preserve">Verification of marking and labelling </w:t>
      </w:r>
    </w:p>
    <w:p w:rsidR="00770589" w:rsidRPr="00D44998" w:rsidRDefault="00770589" w:rsidP="00770589">
      <w:pPr>
        <w:pStyle w:val="Akapitzlist"/>
        <w:numPr>
          <w:ilvl w:val="0"/>
          <w:numId w:val="3"/>
        </w:numPr>
        <w:spacing w:after="0"/>
        <w:ind w:right="435"/>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Verification of shelf life and ingredients for food products</w:t>
      </w:r>
    </w:p>
    <w:p w:rsidR="00770589" w:rsidRPr="00D44998" w:rsidRDefault="00770589" w:rsidP="00770589">
      <w:pPr>
        <w:pStyle w:val="Akapitzlist"/>
        <w:spacing w:after="0"/>
        <w:ind w:left="915" w:right="435"/>
        <w:rPr>
          <w:rStyle w:val="EtQZchn"/>
          <w:rFonts w:asciiTheme="minorHAnsi" w:hAnsiTheme="minorHAnsi" w:cstheme="minorHAnsi"/>
          <w:sz w:val="20"/>
          <w:szCs w:val="20"/>
          <w:lang w:val="en-GB"/>
        </w:rPr>
      </w:pPr>
      <w:r w:rsidRPr="00D44998">
        <w:rPr>
          <w:rStyle w:val="EtQZchn"/>
          <w:rFonts w:asciiTheme="minorHAnsi" w:hAnsiTheme="minorHAnsi" w:cstheme="minorHAnsi"/>
          <w:sz w:val="20"/>
          <w:szCs w:val="20"/>
          <w:lang w:val="en-GB"/>
        </w:rPr>
        <w:t>If any deviation found during the inspection, the T</w:t>
      </w:r>
      <w:r>
        <w:rPr>
          <w:rStyle w:val="EtQZchn"/>
          <w:rFonts w:asciiTheme="minorHAnsi" w:hAnsiTheme="minorHAnsi" w:cstheme="minorHAnsi"/>
          <w:sz w:val="20"/>
          <w:szCs w:val="20"/>
          <w:lang w:val="en-GB"/>
        </w:rPr>
        <w:t xml:space="preserve">UV </w:t>
      </w:r>
      <w:proofErr w:type="spellStart"/>
      <w:r w:rsidRPr="00D44998">
        <w:rPr>
          <w:rStyle w:val="EtQZchn"/>
          <w:rFonts w:asciiTheme="minorHAnsi" w:hAnsiTheme="minorHAnsi" w:cstheme="minorHAnsi"/>
          <w:sz w:val="20"/>
          <w:szCs w:val="20"/>
          <w:lang w:val="en-GB"/>
        </w:rPr>
        <w:t>R</w:t>
      </w:r>
      <w:r>
        <w:rPr>
          <w:rStyle w:val="EtQZchn"/>
          <w:rFonts w:asciiTheme="minorHAnsi" w:hAnsiTheme="minorHAnsi" w:cstheme="minorHAnsi"/>
          <w:sz w:val="20"/>
          <w:szCs w:val="20"/>
          <w:lang w:val="en-GB"/>
        </w:rPr>
        <w:t>heinland’s</w:t>
      </w:r>
      <w:proofErr w:type="spellEnd"/>
      <w:r w:rsidRPr="00D44998">
        <w:rPr>
          <w:rStyle w:val="EtQZchn"/>
          <w:rFonts w:asciiTheme="minorHAnsi" w:hAnsiTheme="minorHAnsi" w:cstheme="minorHAnsi"/>
          <w:sz w:val="20"/>
          <w:szCs w:val="20"/>
          <w:lang w:val="en-GB"/>
        </w:rPr>
        <w:t xml:space="preserve"> inspector shall inform client / T</w:t>
      </w:r>
      <w:r>
        <w:rPr>
          <w:rStyle w:val="EtQZchn"/>
          <w:rFonts w:asciiTheme="minorHAnsi" w:hAnsiTheme="minorHAnsi" w:cstheme="minorHAnsi"/>
          <w:sz w:val="20"/>
          <w:szCs w:val="20"/>
          <w:lang w:val="en-GB"/>
        </w:rPr>
        <w:t xml:space="preserve">ÜV </w:t>
      </w:r>
      <w:proofErr w:type="spellStart"/>
      <w:r>
        <w:rPr>
          <w:rStyle w:val="EtQZchn"/>
          <w:rFonts w:asciiTheme="minorHAnsi" w:hAnsiTheme="minorHAnsi" w:cstheme="minorHAnsi"/>
          <w:sz w:val="20"/>
          <w:szCs w:val="20"/>
          <w:lang w:val="en-GB"/>
        </w:rPr>
        <w:t>Rheinalnd’s</w:t>
      </w:r>
      <w:proofErr w:type="spellEnd"/>
      <w:r>
        <w:rPr>
          <w:rStyle w:val="EtQZchn"/>
          <w:rFonts w:asciiTheme="minorHAnsi" w:hAnsiTheme="minorHAnsi" w:cstheme="minorHAnsi"/>
          <w:sz w:val="20"/>
          <w:szCs w:val="20"/>
          <w:lang w:val="en-GB"/>
        </w:rPr>
        <w:t xml:space="preserve"> </w:t>
      </w:r>
      <w:r w:rsidRPr="00D44998">
        <w:rPr>
          <w:rStyle w:val="EtQZchn"/>
          <w:rFonts w:asciiTheme="minorHAnsi" w:hAnsiTheme="minorHAnsi" w:cstheme="minorHAnsi"/>
          <w:sz w:val="20"/>
          <w:szCs w:val="20"/>
          <w:lang w:val="en-GB"/>
        </w:rPr>
        <w:t>technical team and arrange necessary corrective action for rectifying the issue(s).</w:t>
      </w:r>
    </w:p>
    <w:p w:rsidR="00770589" w:rsidRPr="00D44998" w:rsidRDefault="00770589" w:rsidP="00770589">
      <w:pPr>
        <w:pStyle w:val="Akapitzlist"/>
        <w:spacing w:after="0"/>
        <w:ind w:left="915" w:right="435"/>
        <w:rPr>
          <w:rStyle w:val="EtQZchn"/>
          <w:rFonts w:asciiTheme="minorHAnsi" w:hAnsiTheme="minorHAnsi" w:cstheme="minorHAnsi"/>
          <w:color w:val="FF0000"/>
          <w:sz w:val="20"/>
          <w:szCs w:val="20"/>
          <w:lang w:val="en-GB"/>
        </w:rPr>
      </w:pPr>
    </w:p>
    <w:p w:rsidR="00770589" w:rsidRPr="005F3435" w:rsidRDefault="00770589" w:rsidP="005F3435">
      <w:pPr>
        <w:spacing w:after="0"/>
        <w:ind w:right="435"/>
        <w:rPr>
          <w:rStyle w:val="EtQZchn"/>
          <w:rFonts w:asciiTheme="minorHAnsi" w:eastAsiaTheme="minorHAnsi" w:hAnsiTheme="minorHAnsi" w:cstheme="minorHAnsi"/>
          <w:color w:val="FF0000"/>
          <w:sz w:val="20"/>
          <w:szCs w:val="20"/>
          <w:lang w:val="en-GB"/>
        </w:rPr>
      </w:pPr>
    </w:p>
    <w:p w:rsidR="00770589" w:rsidRPr="00770589" w:rsidRDefault="00770589" w:rsidP="00770589">
      <w:pPr>
        <w:pStyle w:val="Akapitzlist"/>
        <w:rPr>
          <w:rStyle w:val="EtQZchn"/>
          <w:rFonts w:asciiTheme="minorHAnsi" w:hAnsiTheme="minorHAnsi" w:cstheme="minorHAnsi"/>
          <w:color w:val="FF0000"/>
          <w:sz w:val="20"/>
          <w:szCs w:val="20"/>
          <w:lang w:val="en-GB"/>
        </w:rPr>
      </w:pPr>
    </w:p>
    <w:p w:rsidR="00770589" w:rsidRPr="00770589" w:rsidRDefault="00770589">
      <w:pPr>
        <w:rPr>
          <w:lang w:val="en-GB"/>
        </w:rPr>
      </w:pPr>
      <w:bookmarkStart w:id="0" w:name="_GoBack"/>
      <w:bookmarkEnd w:id="0"/>
    </w:p>
    <w:sectPr w:rsidR="00770589" w:rsidRPr="007705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806" w:rsidRDefault="00697806" w:rsidP="00770589">
      <w:pPr>
        <w:spacing w:after="0" w:line="240" w:lineRule="auto"/>
      </w:pPr>
      <w:r>
        <w:separator/>
      </w:r>
    </w:p>
  </w:endnote>
  <w:endnote w:type="continuationSeparator" w:id="0">
    <w:p w:rsidR="00697806" w:rsidRDefault="00697806" w:rsidP="0077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806" w:rsidRDefault="00697806" w:rsidP="00770589">
      <w:pPr>
        <w:spacing w:after="0" w:line="240" w:lineRule="auto"/>
      </w:pPr>
      <w:r>
        <w:separator/>
      </w:r>
    </w:p>
  </w:footnote>
  <w:footnote w:type="continuationSeparator" w:id="0">
    <w:p w:rsidR="00697806" w:rsidRDefault="00697806" w:rsidP="0077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83A3D"/>
    <w:multiLevelType w:val="hybridMultilevel"/>
    <w:tmpl w:val="03B6BEF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4B8568C7"/>
    <w:multiLevelType w:val="hybridMultilevel"/>
    <w:tmpl w:val="F5DA73FC"/>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 w15:restartNumberingAfterBreak="0">
    <w:nsid w:val="4FDF7225"/>
    <w:multiLevelType w:val="hybridMultilevel"/>
    <w:tmpl w:val="5D00273C"/>
    <w:lvl w:ilvl="0" w:tplc="85B61DE8">
      <w:start w:val="1"/>
      <w:numFmt w:val="bullet"/>
      <w:lvlText w:val=""/>
      <w:lvlJc w:val="left"/>
      <w:pPr>
        <w:tabs>
          <w:tab w:val="num" w:pos="720"/>
        </w:tabs>
        <w:ind w:left="720" w:hanging="360"/>
      </w:pPr>
      <w:rPr>
        <w:rFonts w:ascii="Wingdings" w:hAnsi="Wingdings" w:hint="default"/>
        <w:color w:val="21586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E34FEE"/>
    <w:multiLevelType w:val="multilevel"/>
    <w:tmpl w:val="85B03456"/>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89"/>
    <w:rsid w:val="005F3435"/>
    <w:rsid w:val="00697806"/>
    <w:rsid w:val="00745156"/>
    <w:rsid w:val="00770589"/>
    <w:rsid w:val="008C1C4D"/>
    <w:rsid w:val="00B3762A"/>
    <w:rsid w:val="00CE3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A479D"/>
  <w15:chartTrackingRefBased/>
  <w15:docId w15:val="{9F05331B-EAD6-4313-A3EF-4BABAD03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058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770589"/>
  </w:style>
  <w:style w:type="paragraph" w:styleId="Stopka">
    <w:name w:val="footer"/>
    <w:basedOn w:val="Normalny"/>
    <w:link w:val="StopkaZnak"/>
    <w:uiPriority w:val="99"/>
    <w:unhideWhenUsed/>
    <w:rsid w:val="0077058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770589"/>
  </w:style>
  <w:style w:type="table" w:styleId="Tabela-Siatka">
    <w:name w:val="Table Grid"/>
    <w:aliases w:val="SGS Table Basic 1"/>
    <w:basedOn w:val="Standardowy"/>
    <w:uiPriority w:val="39"/>
    <w:rsid w:val="007705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770589"/>
    <w:rPr>
      <w:color w:val="808080"/>
    </w:rPr>
  </w:style>
  <w:style w:type="paragraph" w:customStyle="1" w:styleId="EtQ">
    <w:name w:val="EtQ"/>
    <w:basedOn w:val="Normalny"/>
    <w:link w:val="EtQZchn"/>
    <w:rsid w:val="00770589"/>
    <w:pPr>
      <w:spacing w:after="120" w:line="240" w:lineRule="auto"/>
      <w:ind w:left="567"/>
      <w:jc w:val="both"/>
    </w:pPr>
    <w:rPr>
      <w:rFonts w:ascii="Calibri" w:eastAsia="Times New Roman" w:hAnsi="Calibri" w:cs="Times New Roman"/>
      <w:color w:val="000000" w:themeColor="text1"/>
      <w:szCs w:val="24"/>
      <w:lang w:val="de-DE"/>
    </w:rPr>
  </w:style>
  <w:style w:type="character" w:customStyle="1" w:styleId="EtQZchn">
    <w:name w:val="EtQ Zchn"/>
    <w:basedOn w:val="Domylnaczcionkaakapitu"/>
    <w:link w:val="EtQ"/>
    <w:rsid w:val="00770589"/>
    <w:rPr>
      <w:rFonts w:ascii="Calibri" w:eastAsia="Times New Roman" w:hAnsi="Calibri" w:cs="Times New Roman"/>
      <w:color w:val="000000" w:themeColor="text1"/>
      <w:szCs w:val="24"/>
      <w:lang w:val="de-DE"/>
    </w:rPr>
  </w:style>
  <w:style w:type="character" w:customStyle="1" w:styleId="EtQ-Flussdiagramm">
    <w:name w:val="EtQ-Flussdiagramm"/>
    <w:basedOn w:val="Domylnaczcionkaakapitu"/>
    <w:uiPriority w:val="1"/>
    <w:rsid w:val="00770589"/>
    <w:rPr>
      <w:rFonts w:ascii="Calibri" w:hAnsi="Calibri"/>
      <w:color w:val="000000" w:themeColor="text1"/>
      <w:sz w:val="20"/>
    </w:rPr>
  </w:style>
  <w:style w:type="paragraph" w:styleId="Akapitzlist">
    <w:name w:val="List Paragraph"/>
    <w:basedOn w:val="Normalny"/>
    <w:uiPriority w:val="34"/>
    <w:qFormat/>
    <w:rsid w:val="00770589"/>
    <w:pPr>
      <w:spacing w:after="120" w:line="240" w:lineRule="auto"/>
      <w:ind w:left="720"/>
      <w:contextualSpacing/>
      <w:jc w:val="both"/>
    </w:pPr>
    <w:rPr>
      <w:rFonts w:ascii="Calibri" w:eastAsia="Times New Roman" w:hAnsi="Calibri" w:cs="Times New Roman"/>
      <w:szCs w:val="24"/>
      <w:lang w:val="en-US"/>
    </w:rPr>
  </w:style>
  <w:style w:type="paragraph" w:customStyle="1" w:styleId="image05">
    <w:name w:val="image 0.5"/>
    <w:basedOn w:val="Normalny"/>
    <w:autoRedefine/>
    <w:rsid w:val="00770589"/>
    <w:pPr>
      <w:keepNext/>
      <w:spacing w:after="60" w:line="240" w:lineRule="auto"/>
      <w:ind w:left="284"/>
      <w:jc w:val="center"/>
    </w:pPr>
    <w:rPr>
      <w:rFonts w:ascii="Verdana" w:eastAsia="Times New Roman" w:hAnsi="Verdana"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3F956-AB4F-4731-83D5-1DE2F7B56C97}" type="doc">
      <dgm:prSet loTypeId="urn:microsoft.com/office/officeart/2005/8/layout/chevron1" loCatId="process" qsTypeId="urn:microsoft.com/office/officeart/2005/8/quickstyle/simple1" qsCatId="simple" csTypeId="urn:microsoft.com/office/officeart/2005/8/colors/accent1_2" csCatId="accent1" phldr="1"/>
      <dgm:spPr/>
    </dgm:pt>
    <dgm:pt modelId="{E3264FD4-397C-4852-A6D7-40D221AE8ED9}">
      <dgm:prSet phldrT="[Text]" custT="1"/>
      <dgm:spPr>
        <a:solidFill>
          <a:srgbClr val="0070C0"/>
        </a:solidFill>
      </dgm:spPr>
      <dgm:t>
        <a:bodyPr/>
        <a:lstStyle/>
        <a:p>
          <a:r>
            <a:rPr lang="en-US" sz="800"/>
            <a:t>Request for Certificate of Inspection</a:t>
          </a:r>
        </a:p>
      </dgm:t>
    </dgm:pt>
    <dgm:pt modelId="{DD4354C6-D22C-40E2-9A9E-DEAEBD8E7168}" type="parTrans" cxnId="{D8F39C54-0C74-4A0B-87B2-AD85F5ED918F}">
      <dgm:prSet/>
      <dgm:spPr/>
      <dgm:t>
        <a:bodyPr/>
        <a:lstStyle/>
        <a:p>
          <a:endParaRPr lang="en-US"/>
        </a:p>
      </dgm:t>
    </dgm:pt>
    <dgm:pt modelId="{6B953D9B-0842-4B7C-870B-C6108E9E1808}" type="sibTrans" cxnId="{D8F39C54-0C74-4A0B-87B2-AD85F5ED918F}">
      <dgm:prSet/>
      <dgm:spPr/>
      <dgm:t>
        <a:bodyPr/>
        <a:lstStyle/>
        <a:p>
          <a:endParaRPr lang="en-US"/>
        </a:p>
      </dgm:t>
    </dgm:pt>
    <dgm:pt modelId="{1BC62465-01F3-44D6-A50C-CE5590BE6D4F}">
      <dgm:prSet phldrT="[Text]" custT="1"/>
      <dgm:spPr>
        <a:solidFill>
          <a:srgbClr val="0070C0"/>
        </a:solidFill>
      </dgm:spPr>
      <dgm:t>
        <a:bodyPr anchor="ctr" anchorCtr="0"/>
        <a:lstStyle/>
        <a:p>
          <a:r>
            <a:rPr lang="en-US" sz="800"/>
            <a:t>Application Review</a:t>
          </a:r>
        </a:p>
      </dgm:t>
    </dgm:pt>
    <dgm:pt modelId="{C4A91327-7B71-4DD8-836C-29F7CEDC1630}" type="parTrans" cxnId="{CC79F62D-AFBA-4A0D-A4B8-BEE467FB5EE7}">
      <dgm:prSet/>
      <dgm:spPr/>
      <dgm:t>
        <a:bodyPr/>
        <a:lstStyle/>
        <a:p>
          <a:endParaRPr lang="en-US"/>
        </a:p>
      </dgm:t>
    </dgm:pt>
    <dgm:pt modelId="{5C0A08C0-3D24-4320-A8E2-1F2C3BC4BD80}" type="sibTrans" cxnId="{CC79F62D-AFBA-4A0D-A4B8-BEE467FB5EE7}">
      <dgm:prSet/>
      <dgm:spPr/>
      <dgm:t>
        <a:bodyPr/>
        <a:lstStyle/>
        <a:p>
          <a:endParaRPr lang="en-US"/>
        </a:p>
      </dgm:t>
    </dgm:pt>
    <dgm:pt modelId="{8BB4DE17-77E0-4B73-8379-80B750B24D7A}">
      <dgm:prSet phldrT="[Text]" custT="1"/>
      <dgm:spPr>
        <a:solidFill>
          <a:srgbClr val="0070C0"/>
        </a:solidFill>
      </dgm:spPr>
      <dgm:t>
        <a:bodyPr/>
        <a:lstStyle/>
        <a:p>
          <a:r>
            <a:rPr lang="en-US" sz="800"/>
            <a:t>Inspection</a:t>
          </a:r>
        </a:p>
      </dgm:t>
    </dgm:pt>
    <dgm:pt modelId="{CCCA60B3-AC44-4C0C-AF45-C1668274CD76}" type="parTrans" cxnId="{CEED5FE4-ED2D-4155-BF5A-EAC83C886C66}">
      <dgm:prSet/>
      <dgm:spPr/>
      <dgm:t>
        <a:bodyPr/>
        <a:lstStyle/>
        <a:p>
          <a:endParaRPr lang="en-US"/>
        </a:p>
      </dgm:t>
    </dgm:pt>
    <dgm:pt modelId="{6C5CCC13-1455-4F37-B6A7-D94764252739}" type="sibTrans" cxnId="{CEED5FE4-ED2D-4155-BF5A-EAC83C886C66}">
      <dgm:prSet/>
      <dgm:spPr/>
      <dgm:t>
        <a:bodyPr/>
        <a:lstStyle/>
        <a:p>
          <a:endParaRPr lang="en-US"/>
        </a:p>
      </dgm:t>
    </dgm:pt>
    <dgm:pt modelId="{9675C3C2-DF32-46FE-B1BB-A1AA9F8B67F6}">
      <dgm:prSet custT="1"/>
      <dgm:spPr>
        <a:solidFill>
          <a:srgbClr val="0070C0"/>
        </a:solidFill>
      </dgm:spPr>
      <dgm:t>
        <a:bodyPr/>
        <a:lstStyle/>
        <a:p>
          <a:r>
            <a:rPr lang="en-US" sz="800"/>
            <a:t>Issuance of Certificate of Inspection by local company in Libya</a:t>
          </a:r>
        </a:p>
      </dgm:t>
    </dgm:pt>
    <dgm:pt modelId="{F63DF3C5-0C54-4F73-BCE4-B2BB4379FD69}" type="parTrans" cxnId="{779C020B-7812-48A5-A1A2-B7C2663117D5}">
      <dgm:prSet/>
      <dgm:spPr/>
      <dgm:t>
        <a:bodyPr/>
        <a:lstStyle/>
        <a:p>
          <a:endParaRPr lang="en-US"/>
        </a:p>
      </dgm:t>
    </dgm:pt>
    <dgm:pt modelId="{D600852F-776C-49FB-9889-F70FC204013F}" type="sibTrans" cxnId="{779C020B-7812-48A5-A1A2-B7C2663117D5}">
      <dgm:prSet/>
      <dgm:spPr/>
      <dgm:t>
        <a:bodyPr/>
        <a:lstStyle/>
        <a:p>
          <a:endParaRPr lang="en-US"/>
        </a:p>
      </dgm:t>
    </dgm:pt>
    <dgm:pt modelId="{F9703253-C53F-4E40-8443-AF6E34E55898}" type="pres">
      <dgm:prSet presAssocID="{A293F956-AB4F-4731-83D5-1DE2F7B56C97}" presName="Name0" presStyleCnt="0">
        <dgm:presLayoutVars>
          <dgm:dir/>
          <dgm:animLvl val="lvl"/>
          <dgm:resizeHandles val="exact"/>
        </dgm:presLayoutVars>
      </dgm:prSet>
      <dgm:spPr/>
    </dgm:pt>
    <dgm:pt modelId="{CF8AA95E-B362-489E-8AD4-23D5B2042656}" type="pres">
      <dgm:prSet presAssocID="{E3264FD4-397C-4852-A6D7-40D221AE8ED9}" presName="parTxOnly" presStyleLbl="node1" presStyleIdx="0" presStyleCnt="4" custScaleX="157045" custScaleY="166123">
        <dgm:presLayoutVars>
          <dgm:chMax val="0"/>
          <dgm:chPref val="0"/>
          <dgm:bulletEnabled val="1"/>
        </dgm:presLayoutVars>
      </dgm:prSet>
      <dgm:spPr/>
      <dgm:t>
        <a:bodyPr/>
        <a:lstStyle/>
        <a:p>
          <a:endParaRPr lang="en-US"/>
        </a:p>
      </dgm:t>
    </dgm:pt>
    <dgm:pt modelId="{E15F46DB-A1DD-4F90-A41A-1DEC3D8B06F7}" type="pres">
      <dgm:prSet presAssocID="{6B953D9B-0842-4B7C-870B-C6108E9E1808}" presName="parTxOnlySpace" presStyleCnt="0"/>
      <dgm:spPr/>
    </dgm:pt>
    <dgm:pt modelId="{1BFE190F-B49C-46F6-A2BE-1297D6F87980}" type="pres">
      <dgm:prSet presAssocID="{1BC62465-01F3-44D6-A50C-CE5590BE6D4F}" presName="parTxOnly" presStyleLbl="node1" presStyleIdx="1" presStyleCnt="4" custScaleX="160824" custScaleY="166123">
        <dgm:presLayoutVars>
          <dgm:chMax val="0"/>
          <dgm:chPref val="0"/>
          <dgm:bulletEnabled val="1"/>
        </dgm:presLayoutVars>
      </dgm:prSet>
      <dgm:spPr/>
      <dgm:t>
        <a:bodyPr/>
        <a:lstStyle/>
        <a:p>
          <a:endParaRPr lang="en-US"/>
        </a:p>
      </dgm:t>
    </dgm:pt>
    <dgm:pt modelId="{13BE51FE-D599-4802-9BFE-4570A3200FF1}" type="pres">
      <dgm:prSet presAssocID="{5C0A08C0-3D24-4320-A8E2-1F2C3BC4BD80}" presName="parTxOnlySpace" presStyleCnt="0"/>
      <dgm:spPr/>
    </dgm:pt>
    <dgm:pt modelId="{CDFEA14A-B8E0-4538-A3AA-FC028F3DB338}" type="pres">
      <dgm:prSet presAssocID="{8BB4DE17-77E0-4B73-8379-80B750B24D7A}" presName="parTxOnly" presStyleLbl="node1" presStyleIdx="2" presStyleCnt="4" custScaleX="146217" custScaleY="179822" custLinFactNeighborX="1243" custLinFactNeighborY="1661">
        <dgm:presLayoutVars>
          <dgm:chMax val="0"/>
          <dgm:chPref val="0"/>
          <dgm:bulletEnabled val="1"/>
        </dgm:presLayoutVars>
      </dgm:prSet>
      <dgm:spPr/>
      <dgm:t>
        <a:bodyPr/>
        <a:lstStyle/>
        <a:p>
          <a:endParaRPr lang="en-US"/>
        </a:p>
      </dgm:t>
    </dgm:pt>
    <dgm:pt modelId="{80E048E8-C971-431D-897B-53092AC16493}" type="pres">
      <dgm:prSet presAssocID="{6C5CCC13-1455-4F37-B6A7-D94764252739}" presName="parTxOnlySpace" presStyleCnt="0"/>
      <dgm:spPr/>
    </dgm:pt>
    <dgm:pt modelId="{EA3C934D-E27D-4D5E-818C-B3D7BF006239}" type="pres">
      <dgm:prSet presAssocID="{9675C3C2-DF32-46FE-B1BB-A1AA9F8B67F6}" presName="parTxOnly" presStyleLbl="node1" presStyleIdx="3" presStyleCnt="4" custScaleX="173630" custScaleY="166649">
        <dgm:presLayoutVars>
          <dgm:chMax val="0"/>
          <dgm:chPref val="0"/>
          <dgm:bulletEnabled val="1"/>
        </dgm:presLayoutVars>
      </dgm:prSet>
      <dgm:spPr/>
      <dgm:t>
        <a:bodyPr/>
        <a:lstStyle/>
        <a:p>
          <a:endParaRPr lang="en-US"/>
        </a:p>
      </dgm:t>
    </dgm:pt>
  </dgm:ptLst>
  <dgm:cxnLst>
    <dgm:cxn modelId="{CC79F62D-AFBA-4A0D-A4B8-BEE467FB5EE7}" srcId="{A293F956-AB4F-4731-83D5-1DE2F7B56C97}" destId="{1BC62465-01F3-44D6-A50C-CE5590BE6D4F}" srcOrd="1" destOrd="0" parTransId="{C4A91327-7B71-4DD8-836C-29F7CEDC1630}" sibTransId="{5C0A08C0-3D24-4320-A8E2-1F2C3BC4BD80}"/>
    <dgm:cxn modelId="{D3D14E22-468B-4F22-A4EB-7DF44825ABFD}" type="presOf" srcId="{E3264FD4-397C-4852-A6D7-40D221AE8ED9}" destId="{CF8AA95E-B362-489E-8AD4-23D5B2042656}" srcOrd="0" destOrd="0" presId="urn:microsoft.com/office/officeart/2005/8/layout/chevron1"/>
    <dgm:cxn modelId="{D8F39C54-0C74-4A0B-87B2-AD85F5ED918F}" srcId="{A293F956-AB4F-4731-83D5-1DE2F7B56C97}" destId="{E3264FD4-397C-4852-A6D7-40D221AE8ED9}" srcOrd="0" destOrd="0" parTransId="{DD4354C6-D22C-40E2-9A9E-DEAEBD8E7168}" sibTransId="{6B953D9B-0842-4B7C-870B-C6108E9E1808}"/>
    <dgm:cxn modelId="{779C020B-7812-48A5-A1A2-B7C2663117D5}" srcId="{A293F956-AB4F-4731-83D5-1DE2F7B56C97}" destId="{9675C3C2-DF32-46FE-B1BB-A1AA9F8B67F6}" srcOrd="3" destOrd="0" parTransId="{F63DF3C5-0C54-4F73-BCE4-B2BB4379FD69}" sibTransId="{D600852F-776C-49FB-9889-F70FC204013F}"/>
    <dgm:cxn modelId="{0E9E2355-DCEA-4355-92FA-686D6B1FF628}" type="presOf" srcId="{A293F956-AB4F-4731-83D5-1DE2F7B56C97}" destId="{F9703253-C53F-4E40-8443-AF6E34E55898}" srcOrd="0" destOrd="0" presId="urn:microsoft.com/office/officeart/2005/8/layout/chevron1"/>
    <dgm:cxn modelId="{7AFC984D-38D0-4F28-B94F-8E1CE36912F2}" type="presOf" srcId="{9675C3C2-DF32-46FE-B1BB-A1AA9F8B67F6}" destId="{EA3C934D-E27D-4D5E-818C-B3D7BF006239}" srcOrd="0" destOrd="0" presId="urn:microsoft.com/office/officeart/2005/8/layout/chevron1"/>
    <dgm:cxn modelId="{CEED5FE4-ED2D-4155-BF5A-EAC83C886C66}" srcId="{A293F956-AB4F-4731-83D5-1DE2F7B56C97}" destId="{8BB4DE17-77E0-4B73-8379-80B750B24D7A}" srcOrd="2" destOrd="0" parTransId="{CCCA60B3-AC44-4C0C-AF45-C1668274CD76}" sibTransId="{6C5CCC13-1455-4F37-B6A7-D94764252739}"/>
    <dgm:cxn modelId="{C6FE735C-55C3-46F0-8BCC-446550D5E798}" type="presOf" srcId="{1BC62465-01F3-44D6-A50C-CE5590BE6D4F}" destId="{1BFE190F-B49C-46F6-A2BE-1297D6F87980}" srcOrd="0" destOrd="0" presId="urn:microsoft.com/office/officeart/2005/8/layout/chevron1"/>
    <dgm:cxn modelId="{99CB256D-7DB1-422E-8A82-0E4E523FA4CC}" type="presOf" srcId="{8BB4DE17-77E0-4B73-8379-80B750B24D7A}" destId="{CDFEA14A-B8E0-4538-A3AA-FC028F3DB338}" srcOrd="0" destOrd="0" presId="urn:microsoft.com/office/officeart/2005/8/layout/chevron1"/>
    <dgm:cxn modelId="{3C3CA31C-1E7B-4D6E-B572-23568CC508A5}" type="presParOf" srcId="{F9703253-C53F-4E40-8443-AF6E34E55898}" destId="{CF8AA95E-B362-489E-8AD4-23D5B2042656}" srcOrd="0" destOrd="0" presId="urn:microsoft.com/office/officeart/2005/8/layout/chevron1"/>
    <dgm:cxn modelId="{89239D91-B862-436B-93B0-45F7EC1F4E24}" type="presParOf" srcId="{F9703253-C53F-4E40-8443-AF6E34E55898}" destId="{E15F46DB-A1DD-4F90-A41A-1DEC3D8B06F7}" srcOrd="1" destOrd="0" presId="urn:microsoft.com/office/officeart/2005/8/layout/chevron1"/>
    <dgm:cxn modelId="{1917318C-4CDC-4203-AE7A-034879DFDB45}" type="presParOf" srcId="{F9703253-C53F-4E40-8443-AF6E34E55898}" destId="{1BFE190F-B49C-46F6-A2BE-1297D6F87980}" srcOrd="2" destOrd="0" presId="urn:microsoft.com/office/officeart/2005/8/layout/chevron1"/>
    <dgm:cxn modelId="{0F5F1704-EFAE-4F55-B9EF-0C58F071A959}" type="presParOf" srcId="{F9703253-C53F-4E40-8443-AF6E34E55898}" destId="{13BE51FE-D599-4802-9BFE-4570A3200FF1}" srcOrd="3" destOrd="0" presId="urn:microsoft.com/office/officeart/2005/8/layout/chevron1"/>
    <dgm:cxn modelId="{A1FB9B28-19FD-421C-ACC2-51C088C69624}" type="presParOf" srcId="{F9703253-C53F-4E40-8443-AF6E34E55898}" destId="{CDFEA14A-B8E0-4538-A3AA-FC028F3DB338}" srcOrd="4" destOrd="0" presId="urn:microsoft.com/office/officeart/2005/8/layout/chevron1"/>
    <dgm:cxn modelId="{6EA3C273-E7F4-4B84-AACD-E3F6C5D1368D}" type="presParOf" srcId="{F9703253-C53F-4E40-8443-AF6E34E55898}" destId="{80E048E8-C971-431D-897B-53092AC16493}" srcOrd="5" destOrd="0" presId="urn:microsoft.com/office/officeart/2005/8/layout/chevron1"/>
    <dgm:cxn modelId="{35129DF9-5BC7-4252-B92F-4270268D1F8B}" type="presParOf" srcId="{F9703253-C53F-4E40-8443-AF6E34E55898}" destId="{EA3C934D-E27D-4D5E-818C-B3D7BF006239}" srcOrd="6"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8AA95E-B362-489E-8AD4-23D5B2042656}">
      <dsp:nvSpPr>
        <dsp:cNvPr id="0" name=""/>
        <dsp:cNvSpPr/>
      </dsp:nvSpPr>
      <dsp:spPr>
        <a:xfrm>
          <a:off x="4131" y="67187"/>
          <a:ext cx="1438296" cy="608575"/>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Request for Certificate of Inspection</a:t>
          </a:r>
        </a:p>
      </dsp:txBody>
      <dsp:txXfrm>
        <a:off x="308419" y="67187"/>
        <a:ext cx="829721" cy="608575"/>
      </dsp:txXfrm>
    </dsp:sp>
    <dsp:sp modelId="{1BFE190F-B49C-46F6-A2BE-1297D6F87980}">
      <dsp:nvSpPr>
        <dsp:cNvPr id="0" name=""/>
        <dsp:cNvSpPr/>
      </dsp:nvSpPr>
      <dsp:spPr>
        <a:xfrm>
          <a:off x="1350842" y="67187"/>
          <a:ext cx="1472906" cy="608575"/>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Application Review</a:t>
          </a:r>
        </a:p>
      </dsp:txBody>
      <dsp:txXfrm>
        <a:off x="1655130" y="67187"/>
        <a:ext cx="864331" cy="608575"/>
      </dsp:txXfrm>
    </dsp:sp>
    <dsp:sp modelId="{CDFEA14A-B8E0-4538-A3AA-FC028F3DB338}">
      <dsp:nvSpPr>
        <dsp:cNvPr id="0" name=""/>
        <dsp:cNvSpPr/>
      </dsp:nvSpPr>
      <dsp:spPr>
        <a:xfrm>
          <a:off x="2733303" y="48179"/>
          <a:ext cx="1339128" cy="65876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Inspection</a:t>
          </a:r>
        </a:p>
      </dsp:txBody>
      <dsp:txXfrm>
        <a:off x="3062683" y="48179"/>
        <a:ext cx="680368" cy="658760"/>
      </dsp:txXfrm>
    </dsp:sp>
    <dsp:sp modelId="{EA3C934D-E27D-4D5E-818C-B3D7BF006239}">
      <dsp:nvSpPr>
        <dsp:cNvPr id="0" name=""/>
        <dsp:cNvSpPr/>
      </dsp:nvSpPr>
      <dsp:spPr>
        <a:xfrm>
          <a:off x="3979708" y="66223"/>
          <a:ext cx="1590190" cy="610502"/>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Issuance of Certificate of Inspection by local company in Libya</a:t>
          </a:r>
        </a:p>
      </dsp:txBody>
      <dsp:txXfrm>
        <a:off x="4284959" y="66223"/>
        <a:ext cx="979688" cy="6105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BD0F60CFF24EA8B49B000D65632180"/>
        <w:category>
          <w:name w:val="General"/>
          <w:gallery w:val="placeholder"/>
        </w:category>
        <w:types>
          <w:type w:val="bbPlcHdr"/>
        </w:types>
        <w:behaviors>
          <w:behavior w:val="content"/>
        </w:behaviors>
        <w:guid w:val="{E4F7BAA1-AF23-4524-9DEF-CA911CE22F3E}"/>
      </w:docPartPr>
      <w:docPartBody>
        <w:p w:rsidR="009F1916" w:rsidRDefault="00396502" w:rsidP="00396502">
          <w:pPr>
            <w:pStyle w:val="3EBD0F60CFF24EA8B49B000D65632180"/>
          </w:pPr>
          <w:r w:rsidRPr="0006243B">
            <w:rPr>
              <w:rStyle w:val="Tekstzastpczy"/>
            </w:rPr>
            <w:t>Klicken Sie hier, um Text einzugeben.</w:t>
          </w:r>
        </w:p>
      </w:docPartBody>
    </w:docPart>
    <w:docPart>
      <w:docPartPr>
        <w:name w:val="5854AA0EAD234459A73187A997B78EE7"/>
        <w:category>
          <w:name w:val="General"/>
          <w:gallery w:val="placeholder"/>
        </w:category>
        <w:types>
          <w:type w:val="bbPlcHdr"/>
        </w:types>
        <w:behaviors>
          <w:behavior w:val="content"/>
        </w:behaviors>
        <w:guid w:val="{F0C510EA-CE02-490C-A58D-EC370F15BAF7}"/>
      </w:docPartPr>
      <w:docPartBody>
        <w:p w:rsidR="009F1916" w:rsidRDefault="00396502" w:rsidP="00396502">
          <w:pPr>
            <w:pStyle w:val="5854AA0EAD234459A73187A997B78EE7"/>
          </w:pPr>
          <w:r w:rsidRPr="00BE7F8D">
            <w:rPr>
              <w:rStyle w:val="Tekstzastpczy"/>
              <w:color w:val="FFFFFF" w:themeColor="background1"/>
              <w:sz w:val="10"/>
            </w:rPr>
            <w:t xml:space="preserve"> </w:t>
          </w:r>
        </w:p>
      </w:docPartBody>
    </w:docPart>
    <w:docPart>
      <w:docPartPr>
        <w:name w:val="5834198F5EE34C47B4CF0641A2DE4DBE"/>
        <w:category>
          <w:name w:val="General"/>
          <w:gallery w:val="placeholder"/>
        </w:category>
        <w:types>
          <w:type w:val="bbPlcHdr"/>
        </w:types>
        <w:behaviors>
          <w:behavior w:val="content"/>
        </w:behaviors>
        <w:guid w:val="{AD02DF07-E7A4-447E-BF1F-5DEA307C72A4}"/>
      </w:docPartPr>
      <w:docPartBody>
        <w:p w:rsidR="009F1916" w:rsidRDefault="00396502" w:rsidP="00396502">
          <w:pPr>
            <w:pStyle w:val="5834198F5EE34C47B4CF0641A2DE4DBE"/>
          </w:pPr>
          <w:r w:rsidRPr="00BE7F8D">
            <w:rPr>
              <w:rStyle w:val="Tekstzastpczy"/>
              <w:color w:val="FFFFFF" w:themeColor="background1"/>
              <w:sz w:val="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02"/>
    <w:rsid w:val="00396502"/>
    <w:rsid w:val="009F1916"/>
    <w:rsid w:val="00DB20CF"/>
    <w:rsid w:val="00DE4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96502"/>
    <w:rPr>
      <w:color w:val="808080"/>
    </w:rPr>
  </w:style>
  <w:style w:type="paragraph" w:customStyle="1" w:styleId="3EBD0F60CFF24EA8B49B000D65632180">
    <w:name w:val="3EBD0F60CFF24EA8B49B000D65632180"/>
    <w:rsid w:val="00396502"/>
  </w:style>
  <w:style w:type="paragraph" w:customStyle="1" w:styleId="5854AA0EAD234459A73187A997B78EE7">
    <w:name w:val="5854AA0EAD234459A73187A997B78EE7"/>
    <w:rsid w:val="00396502"/>
  </w:style>
  <w:style w:type="paragraph" w:customStyle="1" w:styleId="5834198F5EE34C47B4CF0641A2DE4DBE">
    <w:name w:val="5834198F5EE34C47B4CF0641A2DE4DBE"/>
    <w:rsid w:val="00396502"/>
  </w:style>
  <w:style w:type="paragraph" w:customStyle="1" w:styleId="27AC76DA26794B0FAA9CEE32AF1A283F">
    <w:name w:val="27AC76DA26794B0FAA9CEE32AF1A283F"/>
    <w:rsid w:val="00396502"/>
  </w:style>
  <w:style w:type="paragraph" w:customStyle="1" w:styleId="3CB18233B300417A8A6799A4787890E9">
    <w:name w:val="3CB18233B300417A8A6799A4787890E9"/>
    <w:rsid w:val="00396502"/>
  </w:style>
  <w:style w:type="paragraph" w:customStyle="1" w:styleId="6765BC2F108B43E4B3CA2ECE2394F7D5">
    <w:name w:val="6765BC2F108B43E4B3CA2ECE2394F7D5"/>
    <w:rsid w:val="00396502"/>
  </w:style>
  <w:style w:type="paragraph" w:customStyle="1" w:styleId="D5486AE851154999B5A231406D7D3454">
    <w:name w:val="D5486AE851154999B5A231406D7D3454"/>
    <w:rsid w:val="00396502"/>
  </w:style>
  <w:style w:type="paragraph" w:customStyle="1" w:styleId="27122DF9B20B4D8D886AABAF8A9A05C7">
    <w:name w:val="27122DF9B20B4D8D886AABAF8A9A05C7"/>
    <w:rsid w:val="00396502"/>
  </w:style>
  <w:style w:type="paragraph" w:customStyle="1" w:styleId="312B83CFAA444C11B7EB62543B226C36">
    <w:name w:val="312B83CFAA444C11B7EB62543B226C36"/>
    <w:rsid w:val="00396502"/>
  </w:style>
  <w:style w:type="paragraph" w:customStyle="1" w:styleId="847124FD74624DB4916F953A592CB26D">
    <w:name w:val="847124FD74624DB4916F953A592CB26D"/>
    <w:rsid w:val="00396502"/>
  </w:style>
  <w:style w:type="paragraph" w:customStyle="1" w:styleId="1052DFB46B564E978E7FF8C60DC36987">
    <w:name w:val="1052DFB46B564E978E7FF8C60DC36987"/>
    <w:rsid w:val="00396502"/>
  </w:style>
  <w:style w:type="paragraph" w:customStyle="1" w:styleId="C754A593BB144D078834C6EF8476A3D3">
    <w:name w:val="C754A593BB144D078834C6EF8476A3D3"/>
    <w:rsid w:val="00396502"/>
  </w:style>
  <w:style w:type="paragraph" w:customStyle="1" w:styleId="842B36CA2A764A29AA97D05A22362D4C">
    <w:name w:val="842B36CA2A764A29AA97D05A22362D4C"/>
    <w:rsid w:val="00396502"/>
  </w:style>
  <w:style w:type="paragraph" w:customStyle="1" w:styleId="55FD4A9CB7C0476CBFF363897A83B8CE">
    <w:name w:val="55FD4A9CB7C0476CBFF363897A83B8CE"/>
    <w:rsid w:val="00396502"/>
  </w:style>
  <w:style w:type="paragraph" w:customStyle="1" w:styleId="4E51BFE9C91043218A52B244AF22EECF">
    <w:name w:val="4E51BFE9C91043218A52B244AF22EECF"/>
    <w:rsid w:val="00396502"/>
  </w:style>
  <w:style w:type="paragraph" w:customStyle="1" w:styleId="5CE7AE7FC70343ECA621F5FE1F9095FB">
    <w:name w:val="5CE7AE7FC70343ECA621F5FE1F9095FB"/>
    <w:rsid w:val="00396502"/>
  </w:style>
  <w:style w:type="paragraph" w:customStyle="1" w:styleId="BBADEA52A7DC4753911F967291B14573">
    <w:name w:val="BBADEA52A7DC4753911F967291B14573"/>
    <w:rsid w:val="00396502"/>
  </w:style>
  <w:style w:type="paragraph" w:customStyle="1" w:styleId="22064D4F18594AC1AC25D3DDD9D0DB10">
    <w:name w:val="22064D4F18594AC1AC25D3DDD9D0DB10"/>
    <w:rsid w:val="00396502"/>
  </w:style>
  <w:style w:type="paragraph" w:customStyle="1" w:styleId="DDFCFE0D51CB4F8B9826D0DD3498A133">
    <w:name w:val="DDFCFE0D51CB4F8B9826D0DD3498A133"/>
    <w:rsid w:val="00396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269</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Girard</dc:creator>
  <cp:keywords/>
  <dc:description/>
  <cp:lastModifiedBy>Krzysztof Fajfer</cp:lastModifiedBy>
  <cp:revision>3</cp:revision>
  <dcterms:created xsi:type="dcterms:W3CDTF">2019-06-12T08:28:00Z</dcterms:created>
  <dcterms:modified xsi:type="dcterms:W3CDTF">2019-06-13T15:07:00Z</dcterms:modified>
</cp:coreProperties>
</file>