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3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142"/>
        <w:gridCol w:w="141"/>
        <w:gridCol w:w="164"/>
        <w:gridCol w:w="3860"/>
        <w:gridCol w:w="108"/>
        <w:gridCol w:w="173"/>
        <w:gridCol w:w="6626"/>
        <w:gridCol w:w="21"/>
      </w:tblGrid>
      <w:tr w:rsidR="006560F6" w:rsidTr="006560F6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60F6" w:rsidRDefault="006560F6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10952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Style w:val="TableGrid"/>
              <w:tblpPr w:leftFromText="180" w:rightFromText="180" w:vertAnchor="text" w:tblpY="1"/>
              <w:tblOverlap w:val="never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10952"/>
            </w:tblGrid>
            <w:tr w:rsidR="006560F6">
              <w:trPr>
                <w:cantSplit/>
                <w:trHeight w:val="454"/>
                <w:tblHeader/>
              </w:trPr>
              <w:tc>
                <w:tcPr>
                  <w:tcW w:w="1095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  <w:hideMark/>
                </w:tcPr>
                <w:p w:rsidR="006560F6" w:rsidRDefault="006560F6">
                  <w:pPr>
                    <w:widowControl w:val="0"/>
                    <w:spacing w:before="60" w:after="60"/>
                    <w:contextualSpacing/>
                    <w:outlineLvl w:val="0"/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</w:pPr>
                  <w:r>
                    <w:rPr>
                      <w:rFonts w:ascii="Arial" w:eastAsia="ＭＳ Ｐゴシック" w:hAnsi="Arial" w:cs="Arial" w:hint="eastAsia"/>
                      <w:b/>
                      <w:kern w:val="2"/>
                      <w:sz w:val="28"/>
                      <w:szCs w:val="28"/>
                      <w:lang w:eastAsia="ja-JP"/>
                    </w:rPr>
                    <w:t>型式の区分</w:t>
                  </w:r>
                  <w:r>
                    <w:rPr>
                      <w:rFonts w:ascii="Arial" w:eastAsia="ＭＳ Ｐゴシック" w:hAnsi="Arial" w:cs="Arial"/>
                      <w:b/>
                      <w:kern w:val="2"/>
                      <w:sz w:val="24"/>
                      <w:szCs w:val="20"/>
                      <w:lang w:eastAsia="ja-JP"/>
                    </w:rPr>
                    <w:t xml:space="preserve"> </w:t>
                  </w:r>
                  <w:r>
                    <w:rPr>
                      <w:rFonts w:ascii="Arial" w:eastAsia="ＭＳ Ｐゴシック" w:hAnsi="Arial" w:cs="Arial"/>
                      <w:kern w:val="2"/>
                      <w:sz w:val="16"/>
                      <w:szCs w:val="16"/>
                      <w:lang w:eastAsia="ja-JP"/>
                    </w:rPr>
                    <w:t>(Type Classification)</w:t>
                  </w:r>
                </w:p>
              </w:tc>
            </w:tr>
          </w:tbl>
          <w:p w:rsidR="006560F6" w:rsidRDefault="006560F6">
            <w:pPr>
              <w:spacing w:before="60" w:after="60"/>
              <w:contextualSpacing/>
              <w:rPr>
                <w:rFonts w:ascii="Arial" w:eastAsia="ＭＳ Ｐゴシック" w:hAnsi="Arial" w:cs="Arial"/>
                <w:sz w:val="20"/>
                <w:szCs w:val="20"/>
              </w:rPr>
            </w:pPr>
          </w:p>
        </w:tc>
      </w:tr>
      <w:tr w:rsidR="0007005C" w:rsidTr="006560F6">
        <w:trPr>
          <w:cantSplit/>
          <w:trHeight w:val="567"/>
          <w:tblHeader/>
        </w:trPr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005C" w:rsidRDefault="0007005C" w:rsidP="005E0C4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</w:p>
        </w:tc>
        <w:tc>
          <w:tcPr>
            <w:tcW w:w="402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05C" w:rsidRDefault="0007005C" w:rsidP="005E0C40">
            <w:pPr>
              <w:spacing w:before="60" w:after="60"/>
              <w:contextualSpacing/>
              <w:rPr>
                <w:rFonts w:ascii="Arial" w:eastAsia="ＭＳ Ｐゴシック" w:hAnsi="Arial" w:cs="Arial"/>
                <w:b/>
                <w:color w:val="000000"/>
              </w:rPr>
            </w:pPr>
            <w:r>
              <w:rPr>
                <w:rFonts w:ascii="Arial" w:eastAsia="ＭＳ Ｐゴシック" w:hAnsi="Arial" w:cs="Arial" w:hint="eastAsia"/>
                <w:b/>
                <w:color w:val="000000"/>
              </w:rPr>
              <w:t>特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定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電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気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用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品</w:t>
            </w:r>
            <w:r>
              <w:rPr>
                <w:rFonts w:ascii="Arial" w:eastAsia="ＭＳ Ｐゴシック" w:hAnsi="Arial" w:cs="Arial"/>
                <w:b/>
                <w:color w:val="00000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b/>
                <w:color w:val="000000"/>
              </w:rPr>
              <w:t>名</w:t>
            </w:r>
          </w:p>
          <w:p w:rsidR="0007005C" w:rsidRDefault="0007005C" w:rsidP="005E0C4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kern w:val="2"/>
                <w:sz w:val="16"/>
                <w:szCs w:val="16"/>
                <w:lang w:eastAsia="ja-JP"/>
              </w:rPr>
            </w:pPr>
            <w:r>
              <w:rPr>
                <w:rFonts w:ascii="Arial" w:eastAsia="ＭＳ Ｐゴシック" w:hAnsi="Arial" w:cs="Arial"/>
                <w:color w:val="000000"/>
                <w:sz w:val="16"/>
                <w:szCs w:val="16"/>
              </w:rPr>
              <w:t>(Name of Specified Electrical Appliance and Material)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05C" w:rsidRDefault="0007005C" w:rsidP="005E0C40">
            <w:pPr>
              <w:widowControl w:val="0"/>
              <w:spacing w:before="60" w:after="60"/>
              <w:contextualSpacing/>
              <w:jc w:val="both"/>
              <w:outlineLvl w:val="0"/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</w:pPr>
            <w:r>
              <w:rPr>
                <w:rFonts w:ascii="Arial" w:eastAsia="ＭＳ Ｐゴシック" w:hAnsi="Arial" w:cs="Arial"/>
                <w:b/>
                <w:kern w:val="2"/>
                <w:sz w:val="24"/>
                <w:szCs w:val="20"/>
                <w:lang w:eastAsia="ja-JP"/>
              </w:rPr>
              <w:t>:</w:t>
            </w:r>
          </w:p>
        </w:tc>
        <w:tc>
          <w:tcPr>
            <w:tcW w:w="66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07005C" w:rsidRDefault="00225909" w:rsidP="005E0C40">
            <w:pPr>
              <w:spacing w:before="60" w:after="60"/>
              <w:contextualSpacing/>
              <w:rPr>
                <w:rFonts w:ascii="Arial" w:eastAsia="ＭＳ Ｐゴシック" w:hAnsi="Arial" w:cs="Arial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</w:rPr>
              <w:t>直流電源装置</w:t>
            </w:r>
            <w:r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</w:t>
            </w:r>
            <w:r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(</w:t>
            </w:r>
            <w:r w:rsidR="0029255A" w:rsidRPr="0029255A">
              <w:rPr>
                <w:rFonts w:ascii="Arial" w:eastAsia="ＭＳ Ｐゴシック" w:hAnsi="Arial" w:cs="Arial"/>
                <w:sz w:val="20"/>
                <w:szCs w:val="20"/>
              </w:rPr>
              <w:t>DC power supply</w:t>
            </w:r>
            <w:r w:rsidR="0010677F">
              <w:rPr>
                <w:rFonts w:ascii="Arial" w:eastAsia="ＭＳ Ｐゴシック" w:hAnsi="Arial" w:cs="Arial"/>
                <w:sz w:val="20"/>
                <w:szCs w:val="20"/>
              </w:rPr>
              <w:t xml:space="preserve"> unit</w:t>
            </w:r>
            <w:r w:rsidR="00857AA5">
              <w:rPr>
                <w:rFonts w:ascii="Arial" w:eastAsia="ＭＳ Ｐゴシック" w:hAnsi="Arial" w:cs="Arial"/>
                <w:sz w:val="20"/>
                <w:szCs w:val="20"/>
              </w:rPr>
              <w:t>s</w:t>
            </w:r>
            <w:bookmarkStart w:id="0" w:name="_GoBack"/>
            <w:bookmarkEnd w:id="0"/>
            <w:r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  <w:tblHeader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要　素</w:t>
            </w:r>
            <w:r w:rsidR="0022590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2590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Factor</w:t>
            </w:r>
            <w:r w:rsidR="0022590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jc w:val="center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r>
              <w:rPr>
                <w:rFonts w:ascii="Arial" w:eastAsia="ＭＳ Ｐゴシック" w:hAnsi="Arial" w:cs="Arial" w:hint="eastAsia"/>
                <w:b/>
                <w:lang w:val="en-GB" w:eastAsia="ja-JP"/>
              </w:rPr>
              <w:t>区　分</w:t>
            </w:r>
            <w:r w:rsidR="00225909">
              <w:rPr>
                <w:rFonts w:ascii="Arial" w:eastAsia="ＭＳ Ｐゴシック" w:hAnsi="Arial" w:cs="Arial" w:hint="eastAsia"/>
                <w:lang w:val="en-GB" w:eastAsia="ja-JP"/>
              </w:rPr>
              <w:t xml:space="preserve"> </w:t>
            </w:r>
            <w:r w:rsidR="00225909">
              <w:rPr>
                <w:rFonts w:ascii="Arial" w:eastAsia="ＭＳ Ｐゴシック" w:hAnsi="Arial" w:cs="Arial"/>
                <w:lang w:val="en-GB" w:eastAsia="ja-JP"/>
              </w:rPr>
              <w:t>(</w:t>
            </w:r>
            <w:r>
              <w:rPr>
                <w:rFonts w:ascii="Arial" w:eastAsia="ＭＳ Ｐゴシック" w:hAnsi="Arial" w:cs="Arial"/>
                <w:lang w:val="en-GB" w:eastAsia="ja-JP"/>
              </w:rPr>
              <w:t>Classification</w:t>
            </w:r>
            <w:r w:rsidR="00225909">
              <w:rPr>
                <w:rFonts w:ascii="Arial" w:eastAsia="ＭＳ Ｐゴシック" w:hAnsi="Arial" w:cs="Arial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定格入力電圧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input voltage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88921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125V or less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675158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125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125V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入力側の定格容量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capacity on input side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6327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10VA or less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49803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10VA, and less than or equal to 20VA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940630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20VA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20VA, and less than or equal to 30VA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98438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30VA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30VA, and less than or equal to 40VA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91143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40VA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40VA, and less than or equal to 50VA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72676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50VA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50VA, and less than or equal to 60VA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84239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(7)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60VA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60VA, and less than or equal to 70VA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4090125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(8)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70VA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70VA, and less than or equal to 80VA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7287292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(9)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80VA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90VA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80VA, and less than or equal to 90VA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074229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(10)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90VA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90VA, and less than or equal to 100VA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98080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200VA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100VA, and less than or equal to 200VA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651431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200VA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300VA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200VA, and less than or equal to 300VA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35690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300VA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400VA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300VA, and less than or equal to 400VA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31943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(14)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400VA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を超えるもの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400VA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定格周波数（変圧器を有するものの場合に限る。）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frequency (limited to those with transformers.)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3623245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50Hz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964243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60Hz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交流用端子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Alternating current terminal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492003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 A.C. terminal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788220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Without A.C. terminal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直流定格電圧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Rated direct current voltage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701577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15V or less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37715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15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15V, and less than or equal to 30V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8737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30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Ｖを超え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Ｖ以下のもの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30V, and less than or equal to 60V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015288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60</w:t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Ｖを超えるもの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Exceeding 60V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Pr="005E7698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変圧器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Transformer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688459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 transformer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918178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Without transformer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変圧器の巻線の絶縁の種類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Transformer winding insulation class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704306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Ａ種のもの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Class A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301818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Ｅ種のもの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Class 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0126418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Ｂ種のもの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Class B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922329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Ｆ種のもの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Class F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679793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(5)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Ｈ種のもの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Class H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171827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(6)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直流電圧の調整装置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D.C. voltage adjusting mechanism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546600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 adjusting mechanism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227676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Without adjusting mechanism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回路の保護機構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Circuit protection device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6987378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 circuit protection device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083254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Without circuit protection device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器体スイッチ（主回路を開閉するものの場合に限り、自動スイッチ及び自動温度調節器を除く。）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(limited to those used for turning the main circuit on and off, and excluding temperature limiters and thermostats.)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4168575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あるもの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 body switch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75037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ないもの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Without body switch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器体スイッチの操作の方式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Switching operation of body switch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0178511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タンブラー式のもの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Tumbler type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0157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押しボタン式のもの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Push button type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8209111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ロータリー式のもの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Rotary type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610721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器体スイッチの接点の材料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Body switch contact materials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6854455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銀のもの又は銀合金のもの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Silver or silver alloy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3743133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銅のもの又は銅合金のもの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Copper or copper alloy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5799939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外郭の材料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Outer case materials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850981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金属のもの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Metal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942596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合成樹脂のもの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Plastic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8531804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用途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Application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977022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電池充電用のもの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For battery chargers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2144245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おもちや用のもの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For toys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2958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(3)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自動車スタータ用のもの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For automobile starter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685479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(4)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>その他のもの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  <w:lang w:eastAsia="ja-JP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>Others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電源電線と器体との接続の方式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Power supply connections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-1745326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直付けのもの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5E7698" w:rsidRPr="005E7698">
              <w:rPr>
                <w:rFonts w:ascii="Arial" w:eastAsia="ＭＳ Ｐゴシック" w:hAnsi="Arial" w:cs="Arial"/>
                <w:sz w:val="20"/>
                <w:szCs w:val="20"/>
              </w:rPr>
              <w:t>Fixed to the appliance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4132859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B1ACD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接続器利用のもの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Coupling device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  <w:tr w:rsidR="0007005C" w:rsidTr="006560F6">
        <w:trPr>
          <w:gridBefore w:val="1"/>
          <w:gridAfter w:val="1"/>
          <w:wBefore w:w="142" w:type="dxa"/>
          <w:wAfter w:w="21" w:type="dxa"/>
          <w:cantSplit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7005C" w:rsidRDefault="0007005C" w:rsidP="005E0C40">
            <w:pPr>
              <w:spacing w:before="60" w:after="60"/>
              <w:contextualSpacing/>
              <w:jc w:val="center"/>
              <w:rPr>
                <w:rFonts w:ascii="Arial" w:eastAsia="ＭＳ Ｐゴシック" w:hAnsi="Arial" w:cs="Arial"/>
                <w:b/>
                <w:sz w:val="20"/>
                <w:szCs w:val="20"/>
                <w:lang w:val="en-GB" w:eastAsia="ja-JP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Default="0007005C" w:rsidP="005E0C40">
            <w:pPr>
              <w:spacing w:before="60" w:after="60"/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</w:pPr>
            <w:r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>二重絶縁</w:t>
            </w:r>
            <w:r w:rsidR="00225909">
              <w:rPr>
                <w:rFonts w:ascii="Arial" w:eastAsia="ＭＳ Ｐゴシック" w:hAnsi="Arial" w:cs="Arial" w:hint="eastAsia"/>
                <w:sz w:val="20"/>
                <w:szCs w:val="20"/>
                <w:lang w:val="en-GB" w:eastAsia="ja-JP"/>
              </w:rPr>
              <w:t xml:space="preserve"> (</w:t>
            </w:r>
            <w:r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Double insulation</w:t>
            </w:r>
            <w:r w:rsidR="00225909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  <w:tc>
          <w:tcPr>
            <w:tcW w:w="6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1417761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(1)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施してあるもの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 double insulation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  <w:p w:rsidR="0007005C" w:rsidRPr="001B2610" w:rsidRDefault="004F7C4B" w:rsidP="00F51EF6">
            <w:pPr>
              <w:spacing w:before="60" w:after="60"/>
              <w:ind w:left="720" w:hanging="720"/>
              <w:rPr>
                <w:rFonts w:ascii="Arial" w:eastAsia="ＭＳ Ｐゴシック" w:hAnsi="Arial" w:cs="Arial"/>
                <w:sz w:val="20"/>
                <w:szCs w:val="20"/>
              </w:rPr>
            </w:pPr>
            <w:sdt>
              <w:sdtPr>
                <w:rPr>
                  <w:rFonts w:ascii="Arial" w:eastAsia="ＭＳ Ｐゴシック" w:hAnsi="Arial" w:cs="Arial"/>
                  <w:sz w:val="20"/>
                  <w:szCs w:val="20"/>
                  <w:lang w:eastAsia="ja-JP"/>
                </w:rPr>
                <w:id w:val="1593203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D05D9">
                  <w:rPr>
                    <w:rFonts w:ascii="ＭＳ ゴシック" w:eastAsia="ＭＳ ゴシック" w:hAnsi="ＭＳ ゴシック" w:cs="Arial" w:hint="eastAsia"/>
                    <w:sz w:val="20"/>
                    <w:szCs w:val="20"/>
                    <w:lang w:eastAsia="ja-JP"/>
                  </w:rPr>
                  <w:t>☐</w:t>
                </w:r>
              </w:sdtContent>
            </w:sdt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 xml:space="preserve"> (2)</w:t>
            </w:r>
            <w:r w:rsidR="00ED05D9">
              <w:rPr>
                <w:rFonts w:ascii="Arial" w:eastAsia="ＭＳ Ｐゴシック" w:hAnsi="Arial" w:cs="Arial"/>
                <w:sz w:val="20"/>
                <w:szCs w:val="20"/>
                <w:lang w:eastAsia="ja-JP"/>
              </w:rPr>
              <w:tab/>
            </w:r>
            <w:r w:rsidR="0007005C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>施してないもの</w:t>
            </w:r>
            <w:r w:rsidR="00225909" w:rsidRPr="001B2610">
              <w:rPr>
                <w:rFonts w:ascii="Arial" w:eastAsia="ＭＳ Ｐゴシック" w:hAnsi="Arial" w:cs="Arial" w:hint="eastAsia"/>
                <w:sz w:val="20"/>
                <w:szCs w:val="20"/>
              </w:rPr>
              <w:t xml:space="preserve"> (</w:t>
            </w:r>
            <w:r w:rsidR="0007005C" w:rsidRPr="001B2610">
              <w:rPr>
                <w:rFonts w:ascii="Arial" w:eastAsia="ＭＳ Ｐゴシック" w:hAnsi="Arial" w:cs="Arial"/>
                <w:sz w:val="20"/>
                <w:szCs w:val="20"/>
              </w:rPr>
              <w:t>Without double insulation</w:t>
            </w:r>
            <w:r w:rsidR="007F562B" w:rsidRPr="001B2610">
              <w:rPr>
                <w:rFonts w:ascii="Arial" w:eastAsia="ＭＳ Ｐゴシック" w:hAnsi="Arial" w:cs="Arial"/>
                <w:sz w:val="20"/>
                <w:szCs w:val="20"/>
                <w:lang w:val="en-GB" w:eastAsia="ja-JP"/>
              </w:rPr>
              <w:t>)</w:t>
            </w:r>
          </w:p>
        </w:tc>
      </w:tr>
    </w:tbl>
    <w:p w:rsidR="00051F60" w:rsidRDefault="00051F60" w:rsidP="00196C33">
      <w:pPr>
        <w:spacing w:after="0" w:line="14" w:lineRule="exact"/>
      </w:pPr>
    </w:p>
    <w:sectPr w:rsidR="00051F60" w:rsidSect="002908F2">
      <w:pgSz w:w="11907" w:h="16839" w:code="9"/>
      <w:pgMar w:top="284" w:right="284" w:bottom="284" w:left="2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4B" w:rsidRDefault="004F7C4B" w:rsidP="002908F2">
      <w:pPr>
        <w:spacing w:after="0" w:line="240" w:lineRule="auto"/>
      </w:pPr>
      <w:r>
        <w:separator/>
      </w:r>
    </w:p>
  </w:endnote>
  <w:endnote w:type="continuationSeparator" w:id="0">
    <w:p w:rsidR="004F7C4B" w:rsidRDefault="004F7C4B" w:rsidP="0029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4B" w:rsidRDefault="004F7C4B" w:rsidP="002908F2">
      <w:pPr>
        <w:spacing w:after="0" w:line="240" w:lineRule="auto"/>
      </w:pPr>
      <w:r>
        <w:separator/>
      </w:r>
    </w:p>
  </w:footnote>
  <w:footnote w:type="continuationSeparator" w:id="0">
    <w:p w:rsidR="004F7C4B" w:rsidRDefault="004F7C4B" w:rsidP="00290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6469E"/>
    <w:multiLevelType w:val="hybridMultilevel"/>
    <w:tmpl w:val="B1464242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717C6"/>
    <w:multiLevelType w:val="hybridMultilevel"/>
    <w:tmpl w:val="6D48D7E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44A41"/>
    <w:multiLevelType w:val="hybridMultilevel"/>
    <w:tmpl w:val="E9C23568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42714A"/>
    <w:multiLevelType w:val="hybridMultilevel"/>
    <w:tmpl w:val="C2D2A3A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11502"/>
    <w:multiLevelType w:val="hybridMultilevel"/>
    <w:tmpl w:val="2DD00FE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33B6D"/>
    <w:multiLevelType w:val="hybridMultilevel"/>
    <w:tmpl w:val="07C0C31E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03DD6"/>
    <w:multiLevelType w:val="hybridMultilevel"/>
    <w:tmpl w:val="DAB852D4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593793"/>
    <w:multiLevelType w:val="hybridMultilevel"/>
    <w:tmpl w:val="75BAE9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1F78FC"/>
    <w:multiLevelType w:val="hybridMultilevel"/>
    <w:tmpl w:val="78E69D3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5334A5"/>
    <w:multiLevelType w:val="hybridMultilevel"/>
    <w:tmpl w:val="B97073A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BB3C0D"/>
    <w:multiLevelType w:val="hybridMultilevel"/>
    <w:tmpl w:val="12C801DC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010AF8"/>
    <w:multiLevelType w:val="hybridMultilevel"/>
    <w:tmpl w:val="D976344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E0133"/>
    <w:multiLevelType w:val="hybridMultilevel"/>
    <w:tmpl w:val="625A91E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25ABE"/>
    <w:multiLevelType w:val="hybridMultilevel"/>
    <w:tmpl w:val="CA20B0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711BD"/>
    <w:multiLevelType w:val="hybridMultilevel"/>
    <w:tmpl w:val="83E680BA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D3F39"/>
    <w:multiLevelType w:val="hybridMultilevel"/>
    <w:tmpl w:val="4904B4D6"/>
    <w:lvl w:ilvl="0" w:tplc="012430F8">
      <w:start w:val="1"/>
      <w:numFmt w:val="decimal"/>
      <w:lvlText w:val="□ (%1)"/>
      <w:lvlJc w:val="left"/>
      <w:pPr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3"/>
  </w:num>
  <w:num w:numId="4">
    <w:abstractNumId w:val="11"/>
  </w:num>
  <w:num w:numId="5">
    <w:abstractNumId w:val="6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12"/>
  </w:num>
  <w:num w:numId="11">
    <w:abstractNumId w:val="9"/>
  </w:num>
  <w:num w:numId="12">
    <w:abstractNumId w:val="13"/>
  </w:num>
  <w:num w:numId="13">
    <w:abstractNumId w:val="5"/>
  </w:num>
  <w:num w:numId="14">
    <w:abstractNumId w:val="8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8F2"/>
    <w:rsid w:val="00015E8C"/>
    <w:rsid w:val="00043258"/>
    <w:rsid w:val="00051F60"/>
    <w:rsid w:val="0007005C"/>
    <w:rsid w:val="0010677F"/>
    <w:rsid w:val="00196C33"/>
    <w:rsid w:val="001B2610"/>
    <w:rsid w:val="001B2A97"/>
    <w:rsid w:val="001F3AD3"/>
    <w:rsid w:val="00225909"/>
    <w:rsid w:val="00260F67"/>
    <w:rsid w:val="002908F2"/>
    <w:rsid w:val="0029255A"/>
    <w:rsid w:val="002C17AF"/>
    <w:rsid w:val="002F535C"/>
    <w:rsid w:val="003018B4"/>
    <w:rsid w:val="003159B2"/>
    <w:rsid w:val="003456CE"/>
    <w:rsid w:val="00345D97"/>
    <w:rsid w:val="003B204E"/>
    <w:rsid w:val="00410A6C"/>
    <w:rsid w:val="00454C8C"/>
    <w:rsid w:val="004872A2"/>
    <w:rsid w:val="004F7C4B"/>
    <w:rsid w:val="005E0C40"/>
    <w:rsid w:val="005E7698"/>
    <w:rsid w:val="0061771B"/>
    <w:rsid w:val="00634715"/>
    <w:rsid w:val="006560F6"/>
    <w:rsid w:val="00664B23"/>
    <w:rsid w:val="006A1D63"/>
    <w:rsid w:val="006F2397"/>
    <w:rsid w:val="00724DA2"/>
    <w:rsid w:val="00735C8A"/>
    <w:rsid w:val="007F562B"/>
    <w:rsid w:val="008244F1"/>
    <w:rsid w:val="00857AA5"/>
    <w:rsid w:val="00897134"/>
    <w:rsid w:val="008B1ACD"/>
    <w:rsid w:val="008D6A7A"/>
    <w:rsid w:val="00AE6462"/>
    <w:rsid w:val="00BA6A65"/>
    <w:rsid w:val="00BC19F7"/>
    <w:rsid w:val="00C06DA8"/>
    <w:rsid w:val="00CE62AF"/>
    <w:rsid w:val="00DC0D89"/>
    <w:rsid w:val="00DC32C9"/>
    <w:rsid w:val="00DD4AB2"/>
    <w:rsid w:val="00DF458A"/>
    <w:rsid w:val="00ED05D9"/>
    <w:rsid w:val="00ED135F"/>
    <w:rsid w:val="00EE79EC"/>
    <w:rsid w:val="00F07050"/>
    <w:rsid w:val="00F5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5E2F79"/>
  <w15:docId w15:val="{0FA9573B-7479-4576-B6A2-3179436A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290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8F2"/>
  </w:style>
  <w:style w:type="character" w:styleId="PlaceholderText">
    <w:name w:val="Placeholder Text"/>
    <w:basedOn w:val="DefaultParagraphFont"/>
    <w:uiPriority w:val="99"/>
    <w:semiHidden/>
    <w:rsid w:val="002908F2"/>
    <w:rPr>
      <w:color w:val="808080"/>
    </w:rPr>
  </w:style>
  <w:style w:type="paragraph" w:styleId="ListParagraph">
    <w:name w:val="List Paragraph"/>
    <w:basedOn w:val="Normal"/>
    <w:uiPriority w:val="99"/>
    <w:rsid w:val="008244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6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TUV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Kenji Yoshimura</cp:lastModifiedBy>
  <cp:revision>20</cp:revision>
  <dcterms:created xsi:type="dcterms:W3CDTF">2022-05-11T08:33:00Z</dcterms:created>
  <dcterms:modified xsi:type="dcterms:W3CDTF">2023-01-25T05:57:00Z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3d538fd-7cd2-4b8b-bd42-f6ee8cc1e568_Enabled">
    <vt:lpwstr>true</vt:lpwstr>
  </property>
  <property fmtid="{D5CDD505-2E9C-101B-9397-08002B2CF9AE}" pid="3" name="MSIP_Label_d3d538fd-7cd2-4b8b-bd42-f6ee8cc1e568_SetDate">
    <vt:lpwstr>2022-01-24T06:43:52Z</vt:lpwstr>
  </property>
  <property fmtid="{D5CDD505-2E9C-101B-9397-08002B2CF9AE}" pid="4" name="MSIP_Label_d3d538fd-7cd2-4b8b-bd42-f6ee8cc1e568_Method">
    <vt:lpwstr>Standard</vt:lpwstr>
  </property>
  <property fmtid="{D5CDD505-2E9C-101B-9397-08002B2CF9AE}" pid="5" name="MSIP_Label_d3d538fd-7cd2-4b8b-bd42-f6ee8cc1e568_Name">
    <vt:lpwstr>d3d538fd-7cd2-4b8b-bd42-f6ee8cc1e568</vt:lpwstr>
  </property>
  <property fmtid="{D5CDD505-2E9C-101B-9397-08002B2CF9AE}" pid="6" name="MSIP_Label_d3d538fd-7cd2-4b8b-bd42-f6ee8cc1e568_SiteId">
    <vt:lpwstr>255bd3b3-8412-4e31-a3ec-56916c7ae8c0</vt:lpwstr>
  </property>
  <property fmtid="{D5CDD505-2E9C-101B-9397-08002B2CF9AE}" pid="7" name="MSIP_Label_d3d538fd-7cd2-4b8b-bd42-f6ee8cc1e568_ActionId">
    <vt:lpwstr>dc1aa13d-7bc5-4c48-9e88-ad70fd2cf40e</vt:lpwstr>
  </property>
  <property fmtid="{D5CDD505-2E9C-101B-9397-08002B2CF9AE}" pid="8" name="MSIP_Label_d3d538fd-7cd2-4b8b-bd42-f6ee8cc1e568_ContentBits">
    <vt:lpwstr>0</vt:lpwstr>
  </property>
</Properties>
</file>